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A75B" w14:textId="296DF6CC" w:rsidR="008D01EE" w:rsidRPr="005E7E56" w:rsidRDefault="008D01EE" w:rsidP="005E7E56">
      <w:pPr>
        <w:rPr>
          <w:rFonts w:ascii="Calibri" w:hAnsi="Calibri" w:cs="Calibri"/>
          <w:bCs/>
          <w:i/>
        </w:rPr>
      </w:pPr>
      <w:r w:rsidRPr="005E7E56">
        <w:rPr>
          <w:rFonts w:ascii="Calibri" w:hAnsi="Calibri" w:cs="Calibri"/>
          <w:b/>
          <w:i/>
        </w:rPr>
        <w:t xml:space="preserve">Załącznik nr </w:t>
      </w:r>
      <w:r w:rsidR="00B21B24" w:rsidRPr="005E7E56">
        <w:rPr>
          <w:rFonts w:ascii="Calibri" w:hAnsi="Calibri" w:cs="Calibri"/>
          <w:b/>
          <w:i/>
        </w:rPr>
        <w:t xml:space="preserve">5 </w:t>
      </w:r>
      <w:r w:rsidRPr="005E7E56">
        <w:rPr>
          <w:rFonts w:ascii="Calibri" w:hAnsi="Calibri" w:cs="Calibri"/>
          <w:bCs/>
          <w:i/>
        </w:rPr>
        <w:t>do Zapytania ofertowego</w:t>
      </w:r>
    </w:p>
    <w:p w14:paraId="23B0FB1F" w14:textId="77777777" w:rsidR="008D01EE" w:rsidRPr="005E7E56" w:rsidRDefault="008D01EE" w:rsidP="005E7E56">
      <w:pPr>
        <w:rPr>
          <w:rFonts w:ascii="Calibri" w:hAnsi="Calibri" w:cs="Calibri"/>
          <w:b/>
          <w:bCs/>
        </w:rPr>
      </w:pPr>
    </w:p>
    <w:p w14:paraId="63A4BC52" w14:textId="2A33E3A5" w:rsidR="001674C4" w:rsidRPr="005E7E56" w:rsidRDefault="001674C4" w:rsidP="005E7E56">
      <w:pPr>
        <w:rPr>
          <w:rFonts w:ascii="Calibri" w:hAnsi="Calibri" w:cs="Calibri"/>
          <w:b/>
          <w:bCs/>
        </w:rPr>
      </w:pPr>
      <w:r w:rsidRPr="005E7E56">
        <w:rPr>
          <w:rFonts w:ascii="Calibri" w:hAnsi="Calibri" w:cs="Calibri"/>
          <w:b/>
          <w:bCs/>
        </w:rPr>
        <w:t>OŚWIADCZENIE</w:t>
      </w:r>
    </w:p>
    <w:p w14:paraId="434BE3D8" w14:textId="77777777" w:rsidR="001674C4" w:rsidRPr="005E7E56" w:rsidRDefault="001674C4" w:rsidP="005E7E56">
      <w:pPr>
        <w:rPr>
          <w:rFonts w:ascii="Calibri" w:hAnsi="Calibri" w:cs="Calibri"/>
          <w:b/>
          <w:bCs/>
        </w:rPr>
      </w:pPr>
    </w:p>
    <w:p w14:paraId="3847BC0F" w14:textId="4E98E95B" w:rsidR="001674C4" w:rsidRPr="005E7E56" w:rsidRDefault="001674C4" w:rsidP="005E7E56">
      <w:pPr>
        <w:rPr>
          <w:rFonts w:ascii="Calibri" w:hAnsi="Calibri" w:cs="Calibri"/>
          <w:b/>
          <w:bCs/>
        </w:rPr>
      </w:pPr>
      <w:r w:rsidRPr="005E7E56">
        <w:rPr>
          <w:rFonts w:ascii="Calibri" w:hAnsi="Calibri" w:cs="Calibri"/>
          <w:b/>
          <w:bCs/>
        </w:rPr>
        <w:t>Jako Wykonawca oświadczam, że nie podlegam wykluczeniu z postępowania na podstawie art. 7 ust. 1</w:t>
      </w:r>
      <w:r w:rsidR="00C80C2F" w:rsidRPr="005E7E56">
        <w:rPr>
          <w:rFonts w:ascii="Calibri" w:hAnsi="Calibri" w:cs="Calibri"/>
          <w:b/>
          <w:bCs/>
        </w:rPr>
        <w:t xml:space="preserve"> i 9</w:t>
      </w:r>
      <w:r w:rsidRPr="005E7E56">
        <w:rPr>
          <w:rFonts w:ascii="Calibri" w:hAnsi="Calibri" w:cs="Calibri"/>
          <w:b/>
          <w:bCs/>
        </w:rPr>
        <w:t xml:space="preserve"> ustawy z dnia 13 kwietnia 2022 r. o szczególnych rozwiązaniach w zakresie przeciwdziałania wspieraniu agresji na Ukrainę oraz służących ochronie bezpieczeństwa narodowego (tj. Dz. U. z 2024 r. poz. 507), zwanej dalej „ustawą o przeciwdziałaniu”.</w:t>
      </w:r>
    </w:p>
    <w:p w14:paraId="33066A9C" w14:textId="77777777" w:rsidR="001674C4" w:rsidRPr="005E7E56" w:rsidRDefault="001674C4" w:rsidP="005E7E56">
      <w:pPr>
        <w:rPr>
          <w:rFonts w:ascii="Calibri" w:hAnsi="Calibri" w:cs="Calibri"/>
        </w:rPr>
      </w:pPr>
      <w:r w:rsidRPr="005E7E56">
        <w:rPr>
          <w:rFonts w:ascii="Calibri" w:hAnsi="Calibri" w:cs="Calibri"/>
        </w:rPr>
        <w:t>Na podstawie art. 7 ust. 1 ustawy o przeciwdziałaniu z postępowania wyklucza się:</w:t>
      </w:r>
    </w:p>
    <w:p w14:paraId="7F8CC02A" w14:textId="77777777" w:rsidR="001674C4" w:rsidRPr="005E7E56" w:rsidRDefault="001674C4" w:rsidP="005E7E56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</w:rPr>
      </w:pPr>
      <w:r w:rsidRPr="005E7E56">
        <w:rPr>
          <w:rFonts w:ascii="Calibri" w:hAnsi="Calibri" w:cs="Calibri"/>
        </w:rPr>
        <w:t xml:space="preserve">wykonawcę oraz uczestnika konkursu wymienionego w wykazach określonych w </w:t>
      </w:r>
      <w:hyperlink r:id="rId5" w:anchor="/document/67607987?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rozporządzeniu</w:t>
        </w:r>
      </w:hyperlink>
      <w:r w:rsidRPr="005E7E56">
        <w:rPr>
          <w:rFonts w:ascii="Calibri" w:hAnsi="Calibri" w:cs="Calibri"/>
        </w:rPr>
        <w:t xml:space="preserve"> 765/2006 i </w:t>
      </w:r>
      <w:hyperlink r:id="rId6" w:anchor="/document/68410867?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rozporządzeniu</w:t>
        </w:r>
      </w:hyperlink>
      <w:r w:rsidRPr="005E7E56">
        <w:rPr>
          <w:rFonts w:ascii="Calibri" w:hAnsi="Calibri" w:cs="Calibri"/>
        </w:rPr>
        <w:t xml:space="preserve"> 269/2014 albo wpisanego na listę na podstawie decyzji w sprawie wpisu na listę rozstrzygającej o zastosowaniu środka, o którym mowa w art. 1 pkt 3;</w:t>
      </w:r>
    </w:p>
    <w:p w14:paraId="21879EF4" w14:textId="18446378" w:rsidR="001674C4" w:rsidRPr="005E7E56" w:rsidRDefault="001674C4" w:rsidP="005E7E56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</w:rPr>
      </w:pPr>
      <w:r w:rsidRPr="005E7E56">
        <w:rPr>
          <w:rFonts w:ascii="Calibri" w:hAnsi="Calibri" w:cs="Calibri"/>
        </w:rPr>
        <w:t xml:space="preserve">wykonawcę oraz uczestnika konkursu, którego beneficjentem rzeczywistym w rozumieniu </w:t>
      </w:r>
      <w:hyperlink r:id="rId7" w:anchor="/document/18708093?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ustawy</w:t>
        </w:r>
      </w:hyperlink>
      <w:r w:rsidRPr="005E7E56">
        <w:rPr>
          <w:rFonts w:ascii="Calibri" w:hAnsi="Calibri" w:cs="Calibri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8" w:anchor="/document/67607987?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rozporządzeniu</w:t>
        </w:r>
      </w:hyperlink>
      <w:r w:rsidRPr="005E7E56">
        <w:rPr>
          <w:rFonts w:ascii="Calibri" w:hAnsi="Calibri" w:cs="Calibri"/>
        </w:rPr>
        <w:t xml:space="preserve"> 765/2006 i </w:t>
      </w:r>
      <w:hyperlink r:id="rId9" w:anchor="/document/68410867?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rozporządzeniu</w:t>
        </w:r>
      </w:hyperlink>
      <w:r w:rsidRPr="005E7E56">
        <w:rPr>
          <w:rFonts w:ascii="Calibri" w:hAnsi="Calibri" w:cs="Calibri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B978A64" w14:textId="6E420C51" w:rsidR="001674C4" w:rsidRPr="005E7E56" w:rsidRDefault="001674C4" w:rsidP="005E7E56">
      <w:pPr>
        <w:pStyle w:val="Akapitzlist"/>
        <w:numPr>
          <w:ilvl w:val="0"/>
          <w:numId w:val="1"/>
        </w:numPr>
        <w:ind w:left="284" w:hanging="284"/>
        <w:rPr>
          <w:rFonts w:ascii="Calibri" w:hAnsi="Calibri" w:cs="Calibri"/>
        </w:rPr>
      </w:pPr>
      <w:r w:rsidRPr="005E7E56">
        <w:rPr>
          <w:rFonts w:ascii="Calibri" w:hAnsi="Calibri" w:cs="Calibri"/>
        </w:rPr>
        <w:t xml:space="preserve">wykonawcę oraz uczestnika konkursu, którego jednostką dominującą w rozumieniu </w:t>
      </w:r>
      <w:hyperlink r:id="rId10" w:anchor="/document/16796295?unitId=art(3)ust(1)pkt(37)&amp;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art. 3 ust. 1 pkt 37</w:t>
        </w:r>
      </w:hyperlink>
      <w:r w:rsidRPr="005E7E56">
        <w:rPr>
          <w:rFonts w:ascii="Calibri" w:hAnsi="Calibri" w:cs="Calibri"/>
        </w:rPr>
        <w:t xml:space="preserve"> ustawy z dnia 29 września 1994 r. o rachunkowości (Dz. U. z 2023 r. poz. 120, 295 i 1598) jest podmiot wymieniony w wykazach określonych w </w:t>
      </w:r>
      <w:hyperlink r:id="rId11" w:anchor="/document/67607987?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rozporządzeniu</w:t>
        </w:r>
      </w:hyperlink>
      <w:r w:rsidRPr="005E7E56">
        <w:rPr>
          <w:rFonts w:ascii="Calibri" w:hAnsi="Calibri" w:cs="Calibri"/>
        </w:rPr>
        <w:t xml:space="preserve"> 765/2006 i </w:t>
      </w:r>
      <w:hyperlink r:id="rId12" w:anchor="/document/68410867?cm=DOCUMENT" w:history="1">
        <w:r w:rsidRPr="005E7E56">
          <w:rPr>
            <w:rStyle w:val="Hipercze"/>
            <w:rFonts w:ascii="Calibri" w:hAnsi="Calibri" w:cs="Calibri"/>
            <w:color w:val="auto"/>
            <w:u w:val="none"/>
          </w:rPr>
          <w:t>rozporządzeniu</w:t>
        </w:r>
      </w:hyperlink>
      <w:r w:rsidRPr="005E7E56">
        <w:rPr>
          <w:rFonts w:ascii="Calibri" w:hAnsi="Calibri" w:cs="Calibri"/>
        </w:rPr>
        <w:t xml:space="preserve"> 269/2014 albo wpisany na listę lub będący taką jednostką dominującą od dnia 24 lutego 2022 r., o ile został wpisany na listę na podstawie decyzji w sprawie wpisu na listę rozstrzygającej </w:t>
      </w:r>
      <w:r w:rsidRPr="005E7E56">
        <w:rPr>
          <w:rFonts w:ascii="Calibri" w:hAnsi="Calibri" w:cs="Calibri"/>
        </w:rPr>
        <w:br/>
        <w:t>o zastosowaniu środka, o którym mowa w art. 1 pkt 3.</w:t>
      </w:r>
    </w:p>
    <w:p w14:paraId="4DD46E07" w14:textId="6F1C9D36" w:rsidR="001674C4" w:rsidRPr="005E7E56" w:rsidRDefault="00C80C2F" w:rsidP="005E7E56">
      <w:pPr>
        <w:rPr>
          <w:rFonts w:ascii="Calibri" w:hAnsi="Calibri" w:cs="Calibri"/>
        </w:rPr>
      </w:pPr>
      <w:r w:rsidRPr="005E7E56">
        <w:rPr>
          <w:rFonts w:ascii="Calibri" w:hAnsi="Calibri" w:cs="Calibri"/>
        </w:rPr>
        <w:t>Zgodnie z art. 7 ust. 9 ustawy o przeciwdziałaniu p</w:t>
      </w:r>
      <w:r w:rsidR="001674C4" w:rsidRPr="005E7E56">
        <w:rPr>
          <w:rFonts w:ascii="Calibri" w:hAnsi="Calibri" w:cs="Calibri"/>
        </w:rPr>
        <w:t xml:space="preserve">rzepisy art. 7 ust. 1 – 8 stosuje się do postępowania zmierzającego do udzielenia zamówienia publicznego oraz konkursów o wartości mniejszej niż kwoty określone w art. 2 ust. 1 ustawy z dnia 11 września 2019 r. - Prawo zamówień publicznych </w:t>
      </w:r>
      <w:r w:rsidR="005E7E56">
        <w:rPr>
          <w:rFonts w:ascii="Calibri" w:hAnsi="Calibri" w:cs="Calibri"/>
        </w:rPr>
        <w:t>lu</w:t>
      </w:r>
      <w:r w:rsidR="001674C4" w:rsidRPr="005E7E56">
        <w:rPr>
          <w:rFonts w:ascii="Calibri" w:hAnsi="Calibri" w:cs="Calibri"/>
        </w:rPr>
        <w:t>b z wyłączeniem stosowania tej ustawy.</w:t>
      </w:r>
    </w:p>
    <w:p w14:paraId="758904B6" w14:textId="484302EF" w:rsidR="001674C4" w:rsidRPr="005E7E56" w:rsidRDefault="001674C4" w:rsidP="005E7E56">
      <w:pPr>
        <w:rPr>
          <w:rFonts w:ascii="Calibri" w:hAnsi="Calibri" w:cs="Calibri"/>
        </w:rPr>
      </w:pPr>
      <w:r w:rsidRPr="005E7E56">
        <w:rPr>
          <w:rFonts w:ascii="Calibri" w:hAnsi="Calibri" w:cs="Calibri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5801C772" w14:textId="37C823D1" w:rsidR="001674C4" w:rsidRPr="005E7E56" w:rsidRDefault="001674C4" w:rsidP="005E7E56">
      <w:pPr>
        <w:rPr>
          <w:rFonts w:ascii="Calibri" w:hAnsi="Calibri" w:cs="Calibri"/>
        </w:rPr>
      </w:pPr>
      <w:r w:rsidRPr="005E7E56">
        <w:rPr>
          <w:rFonts w:ascii="Calibri" w:hAnsi="Calibri" w:cs="Calibri"/>
        </w:rPr>
        <w:t>Wykluczenie następuje na okres trwania okoliczności wskazanych powyżej, z zastrzeżeniem, że okres ten nie rozpoczyna się wcześniej niż po 30.04.2022 r.</w:t>
      </w:r>
    </w:p>
    <w:p w14:paraId="33E2C741" w14:textId="77777777" w:rsidR="005E7E56" w:rsidRDefault="005E7E56" w:rsidP="005E7E56">
      <w:pPr>
        <w:rPr>
          <w:rFonts w:ascii="Calibri" w:hAnsi="Calibri" w:cs="Calibri"/>
        </w:rPr>
      </w:pPr>
    </w:p>
    <w:p w14:paraId="1D64B302" w14:textId="77777777" w:rsidR="005E7E56" w:rsidRDefault="005E7E56" w:rsidP="005E7E56">
      <w:pPr>
        <w:rPr>
          <w:rFonts w:ascii="Calibri" w:hAnsi="Calibri" w:cs="Calibri"/>
        </w:rPr>
      </w:pPr>
    </w:p>
    <w:p w14:paraId="55756E07" w14:textId="77777777" w:rsidR="005E7E56" w:rsidRDefault="005E7E56" w:rsidP="005E7E56">
      <w:pPr>
        <w:rPr>
          <w:rFonts w:ascii="Calibri" w:hAnsi="Calibri" w:cs="Calibri"/>
        </w:rPr>
      </w:pPr>
    </w:p>
    <w:p w14:paraId="703447B3" w14:textId="3B340375" w:rsidR="00B50478" w:rsidRPr="005E7E56" w:rsidRDefault="005E7E56" w:rsidP="005E7E56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674C4" w:rsidRPr="005E7E56">
        <w:rPr>
          <w:rFonts w:ascii="Calibri" w:hAnsi="Calibri" w:cs="Calibri"/>
        </w:rPr>
        <w:t>ata i podpis Wykonawcy</w:t>
      </w:r>
      <w:r>
        <w:rPr>
          <w:rFonts w:ascii="Calibri" w:hAnsi="Calibri" w:cs="Calibri"/>
        </w:rPr>
        <w:t xml:space="preserve"> </w:t>
      </w:r>
      <w:r w:rsidR="001674C4" w:rsidRPr="005E7E56">
        <w:rPr>
          <w:rFonts w:ascii="Calibri" w:hAnsi="Calibri" w:cs="Calibri"/>
        </w:rPr>
        <w:t>(osoby uprawnionej do reprezentowania wykonawcy)</w:t>
      </w:r>
    </w:p>
    <w:sectPr w:rsidR="00B50478" w:rsidRPr="005E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24F66"/>
    <w:multiLevelType w:val="hybridMultilevel"/>
    <w:tmpl w:val="77FC8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4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C4"/>
    <w:rsid w:val="00052DC8"/>
    <w:rsid w:val="001674C4"/>
    <w:rsid w:val="00572D8D"/>
    <w:rsid w:val="005E7E56"/>
    <w:rsid w:val="0068417E"/>
    <w:rsid w:val="007475B6"/>
    <w:rsid w:val="008D01EE"/>
    <w:rsid w:val="00901991"/>
    <w:rsid w:val="00B21B24"/>
    <w:rsid w:val="00B50478"/>
    <w:rsid w:val="00C80C2F"/>
    <w:rsid w:val="00D86735"/>
    <w:rsid w:val="00E5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A7DF"/>
  <w15:chartTrackingRefBased/>
  <w15:docId w15:val="{D7AFA89E-8E0A-49C1-98C6-E25D2041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7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7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7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7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7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74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7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7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74C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4C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6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85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85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Zapała</dc:creator>
  <cp:keywords/>
  <dc:description/>
  <cp:lastModifiedBy>Artur Ślimak</cp:lastModifiedBy>
  <cp:revision>2</cp:revision>
  <dcterms:created xsi:type="dcterms:W3CDTF">2024-08-06T11:52:00Z</dcterms:created>
  <dcterms:modified xsi:type="dcterms:W3CDTF">2024-08-06T11:52:00Z</dcterms:modified>
</cp:coreProperties>
</file>