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40D80" w14:textId="3F970014" w:rsidR="0082309D" w:rsidRPr="000509F6" w:rsidRDefault="0082309D" w:rsidP="000509F6">
      <w:pPr>
        <w:spacing w:line="360" w:lineRule="auto"/>
        <w:rPr>
          <w:rFonts w:asciiTheme="minorHAnsi" w:hAnsiTheme="minorHAnsi" w:cstheme="minorHAnsi"/>
          <w:color w:val="000000" w:themeColor="text1"/>
          <w:sz w:val="24"/>
          <w:szCs w:val="24"/>
        </w:rPr>
      </w:pPr>
    </w:p>
    <w:p w14:paraId="12A6BCFF" w14:textId="76CB3B91" w:rsidR="00893070" w:rsidRPr="000509F6" w:rsidRDefault="00893070" w:rsidP="000509F6">
      <w:pPr>
        <w:spacing w:line="360" w:lineRule="auto"/>
        <w:jc w:val="right"/>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Załącznik nr </w:t>
      </w:r>
      <w:r w:rsidR="00117AE9" w:rsidRPr="000509F6">
        <w:rPr>
          <w:rFonts w:asciiTheme="minorHAnsi" w:hAnsiTheme="minorHAnsi" w:cstheme="minorHAnsi"/>
          <w:color w:val="000000" w:themeColor="text1"/>
          <w:sz w:val="24"/>
          <w:szCs w:val="24"/>
        </w:rPr>
        <w:t>1</w:t>
      </w:r>
      <w:r w:rsidR="00750BE4">
        <w:rPr>
          <w:rFonts w:asciiTheme="minorHAnsi" w:hAnsiTheme="minorHAnsi" w:cstheme="minorHAnsi"/>
          <w:color w:val="000000" w:themeColor="text1"/>
          <w:sz w:val="24"/>
          <w:szCs w:val="24"/>
        </w:rPr>
        <w:t xml:space="preserve"> Uchwały</w:t>
      </w:r>
    </w:p>
    <w:p w14:paraId="21AD3FC8" w14:textId="77777777" w:rsidR="0082309D" w:rsidRPr="000509F6" w:rsidRDefault="00893070" w:rsidP="000509F6">
      <w:pPr>
        <w:spacing w:before="240" w:after="360" w:line="360" w:lineRule="auto"/>
        <w:rPr>
          <w:rFonts w:asciiTheme="minorHAnsi" w:hAnsiTheme="minorHAnsi" w:cstheme="minorHAnsi"/>
          <w:b/>
          <w:bCs/>
          <w:color w:val="000000" w:themeColor="text1"/>
          <w:sz w:val="24"/>
          <w:szCs w:val="24"/>
        </w:rPr>
      </w:pPr>
      <w:r w:rsidRPr="000509F6">
        <w:rPr>
          <w:rFonts w:asciiTheme="minorHAnsi" w:hAnsiTheme="minorHAnsi" w:cstheme="minorHAnsi"/>
          <w:b/>
          <w:bCs/>
          <w:color w:val="000000" w:themeColor="text1"/>
          <w:sz w:val="24"/>
          <w:szCs w:val="24"/>
        </w:rPr>
        <w:t>OPIS PRZEDMIOTU ZAMÓWIENIA</w:t>
      </w:r>
    </w:p>
    <w:p w14:paraId="0E749787" w14:textId="7E5D98D7" w:rsidR="00893070" w:rsidRPr="000509F6" w:rsidRDefault="00185E2B" w:rsidP="000509F6">
      <w:pPr>
        <w:spacing w:before="240" w:after="360" w:line="360" w:lineRule="auto"/>
        <w:rPr>
          <w:rFonts w:asciiTheme="minorHAnsi" w:hAnsiTheme="minorHAnsi" w:cstheme="minorHAnsi"/>
          <w:b/>
          <w:bCs/>
          <w:color w:val="000000" w:themeColor="text1"/>
          <w:sz w:val="24"/>
          <w:szCs w:val="24"/>
        </w:rPr>
      </w:pPr>
      <w:r w:rsidRPr="000509F6">
        <w:rPr>
          <w:rFonts w:asciiTheme="minorHAnsi" w:hAnsiTheme="minorHAnsi" w:cstheme="minorHAnsi"/>
          <w:noProof/>
          <w:color w:val="000000" w:themeColor="text1"/>
          <w:sz w:val="24"/>
          <w:szCs w:val="24"/>
          <w:lang w:eastAsia="pl-PL"/>
        </w:rPr>
        <w:drawing>
          <wp:anchor distT="0" distB="0" distL="114300" distR="114300" simplePos="0" relativeHeight="251655168" behindDoc="0" locked="0" layoutInCell="1" allowOverlap="1" wp14:anchorId="5030B6E6" wp14:editId="60C4707C">
            <wp:simplePos x="0" y="0"/>
            <wp:positionH relativeFrom="page">
              <wp:posOffset>0</wp:posOffset>
            </wp:positionH>
            <wp:positionV relativeFrom="paragraph">
              <wp:posOffset>1463675</wp:posOffset>
            </wp:positionV>
            <wp:extent cx="7566025" cy="3253105"/>
            <wp:effectExtent l="0" t="0" r="0" b="4445"/>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pic:cNvPicPr>
                  </pic:nvPicPr>
                  <pic:blipFill>
                    <a:blip r:embed="rId9" cstate="print"/>
                    <a:stretch/>
                  </pic:blipFill>
                  <pic:spPr bwMode="auto">
                    <a:xfrm>
                      <a:off x="0" y="0"/>
                      <a:ext cx="7566025" cy="3253105"/>
                    </a:xfrm>
                    <a:prstGeom prst="rect">
                      <a:avLst/>
                    </a:prstGeom>
                    <a:noFill/>
                    <a:ln>
                      <a:noFill/>
                    </a:ln>
                  </pic:spPr>
                </pic:pic>
              </a:graphicData>
            </a:graphic>
            <wp14:sizeRelV relativeFrom="margin">
              <wp14:pctHeight>0</wp14:pctHeight>
            </wp14:sizeRelV>
          </wp:anchor>
        </w:drawing>
      </w:r>
      <w:r w:rsidR="00893070" w:rsidRPr="000509F6">
        <w:rPr>
          <w:rFonts w:asciiTheme="minorHAnsi" w:hAnsiTheme="minorHAnsi" w:cstheme="minorHAnsi"/>
          <w:b/>
          <w:bCs/>
          <w:color w:val="000000" w:themeColor="text1"/>
          <w:sz w:val="24"/>
          <w:szCs w:val="24"/>
        </w:rPr>
        <w:t>„PRZYGOTOWANIE PROJEKTU ORAZ BUDOWA SYSTEMU IT</w:t>
      </w:r>
      <w:r w:rsidR="008A6B80">
        <w:rPr>
          <w:rFonts w:asciiTheme="minorHAnsi" w:hAnsiTheme="minorHAnsi" w:cstheme="minorHAnsi"/>
          <w:b/>
          <w:bCs/>
          <w:color w:val="000000" w:themeColor="text1"/>
          <w:sz w:val="24"/>
          <w:szCs w:val="24"/>
        </w:rPr>
        <w:t xml:space="preserve"> </w:t>
      </w:r>
      <w:bookmarkStart w:id="0" w:name="_Hlk124230752"/>
      <w:r w:rsidR="008A6B80">
        <w:rPr>
          <w:rFonts w:asciiTheme="minorHAnsi" w:hAnsiTheme="minorHAnsi" w:cstheme="minorHAnsi"/>
          <w:b/>
          <w:bCs/>
          <w:color w:val="000000" w:themeColor="text1"/>
          <w:sz w:val="24"/>
          <w:szCs w:val="24"/>
        </w:rPr>
        <w:t xml:space="preserve">WRAZ Z MODUŁEM </w:t>
      </w:r>
      <w:bookmarkStart w:id="1" w:name="_Hlk123832505"/>
      <w:r w:rsidR="008A6B80" w:rsidRPr="008A6B80">
        <w:rPr>
          <w:rFonts w:asciiTheme="minorHAnsi" w:hAnsiTheme="minorHAnsi" w:cstheme="minorHAnsi"/>
          <w:b/>
          <w:bCs/>
          <w:color w:val="000000" w:themeColor="text1"/>
          <w:sz w:val="24"/>
          <w:szCs w:val="24"/>
        </w:rPr>
        <w:t>REGIONALNEGO ROZPROSZONEGO MONITOROWANIA JAKOŚCI POWIETRZA W WOJEWÓDZTWIE OPOLSKIM</w:t>
      </w:r>
      <w:bookmarkEnd w:id="0"/>
      <w:bookmarkEnd w:id="1"/>
      <w:r w:rsidR="00893070" w:rsidRPr="000509F6">
        <w:rPr>
          <w:rFonts w:asciiTheme="minorHAnsi" w:hAnsiTheme="minorHAnsi" w:cstheme="minorHAnsi"/>
          <w:b/>
          <w:bCs/>
          <w:color w:val="000000" w:themeColor="text1"/>
          <w:sz w:val="24"/>
          <w:szCs w:val="24"/>
        </w:rPr>
        <w:t>” w ramach realizacji projektu LIFE pn.: "Wdrożenie systemu zarządzania jakością powietrza w samorządach województwa opolskiego" - LIFE19 GIE/PL/000398</w:t>
      </w:r>
      <w:r w:rsidR="00127297" w:rsidRPr="00127297">
        <w:rPr>
          <w:rFonts w:asciiTheme="minorHAnsi" w:hAnsiTheme="minorHAnsi" w:cstheme="minorHAnsi"/>
          <w:b/>
          <w:bCs/>
          <w:color w:val="000000" w:themeColor="text1"/>
          <w:sz w:val="24"/>
          <w:szCs w:val="24"/>
        </w:rPr>
        <w:t xml:space="preserve"> </w:t>
      </w:r>
      <w:r w:rsidR="00127297">
        <w:rPr>
          <w:rFonts w:asciiTheme="minorHAnsi" w:hAnsiTheme="minorHAnsi" w:cstheme="minorHAnsi"/>
          <w:b/>
          <w:bCs/>
          <w:color w:val="000000" w:themeColor="text1"/>
          <w:sz w:val="24"/>
          <w:szCs w:val="24"/>
        </w:rPr>
        <w:t xml:space="preserve">- </w:t>
      </w:r>
      <w:r w:rsidR="00127297" w:rsidRPr="000509F6">
        <w:rPr>
          <w:rFonts w:asciiTheme="minorHAnsi" w:hAnsiTheme="minorHAnsi" w:cstheme="minorHAnsi"/>
          <w:b/>
          <w:bCs/>
          <w:color w:val="000000" w:themeColor="text1"/>
          <w:sz w:val="24"/>
          <w:szCs w:val="24"/>
        </w:rPr>
        <w:t>LIFE_AQP_OPOLSKIE_2019.PL</w:t>
      </w:r>
    </w:p>
    <w:p w14:paraId="29E5CE8A" w14:textId="77777777" w:rsidR="00893070" w:rsidRPr="000509F6" w:rsidRDefault="00893070" w:rsidP="000509F6">
      <w:pPr>
        <w:spacing w:line="360" w:lineRule="auto"/>
        <w:rPr>
          <w:rFonts w:asciiTheme="minorHAnsi" w:hAnsiTheme="minorHAnsi" w:cstheme="minorHAnsi"/>
          <w:color w:val="000000" w:themeColor="text1"/>
          <w:sz w:val="24"/>
          <w:szCs w:val="24"/>
        </w:rPr>
      </w:pPr>
    </w:p>
    <w:tbl>
      <w:tblPr>
        <w:tblpPr w:leftFromText="141" w:rightFromText="141" w:vertAnchor="text" w:horzAnchor="margin" w:tblpY="-691"/>
        <w:tblW w:w="5000" w:type="pct"/>
        <w:tblLook w:val="04A0" w:firstRow="1" w:lastRow="0" w:firstColumn="1" w:lastColumn="0" w:noHBand="0" w:noVBand="1"/>
      </w:tblPr>
      <w:tblGrid>
        <w:gridCol w:w="3629"/>
        <w:gridCol w:w="5443"/>
      </w:tblGrid>
      <w:tr w:rsidR="008338A8" w:rsidRPr="000509F6" w14:paraId="5C62BE96" w14:textId="77777777">
        <w:trPr>
          <w:trHeight w:val="3964"/>
        </w:trPr>
        <w:tc>
          <w:tcPr>
            <w:tcW w:w="2000" w:type="pct"/>
            <w:shd w:val="clear" w:color="auto" w:fill="auto"/>
            <w:vAlign w:val="center"/>
          </w:tcPr>
          <w:p w14:paraId="70315C52" w14:textId="77777777" w:rsidR="0082309D" w:rsidRPr="000509F6" w:rsidRDefault="0082309D" w:rsidP="00185E2B">
            <w:pPr>
              <w:pStyle w:val="Bezodstpw"/>
              <w:rPr>
                <w:rStyle w:val="PodtytuZnak"/>
                <w:rFonts w:asciiTheme="minorHAnsi" w:hAnsiTheme="minorHAnsi" w:cstheme="minorHAnsi"/>
                <w:b/>
                <w:bCs/>
                <w:color w:val="000000" w:themeColor="text1"/>
                <w:sz w:val="24"/>
                <w:szCs w:val="24"/>
              </w:rPr>
            </w:pPr>
          </w:p>
        </w:tc>
        <w:tc>
          <w:tcPr>
            <w:tcW w:w="3000" w:type="pct"/>
            <w:shd w:val="clear" w:color="auto" w:fill="auto"/>
            <w:vAlign w:val="center"/>
          </w:tcPr>
          <w:p w14:paraId="30AFADFA" w14:textId="77777777" w:rsidR="0082309D" w:rsidRPr="000509F6" w:rsidRDefault="0082309D" w:rsidP="00185E2B">
            <w:pPr>
              <w:pStyle w:val="Bezodstpw"/>
            </w:pPr>
          </w:p>
          <w:p w14:paraId="5EB210C8" w14:textId="77777777" w:rsidR="0082309D" w:rsidRPr="000509F6" w:rsidRDefault="0082309D" w:rsidP="00185E2B">
            <w:pPr>
              <w:pStyle w:val="Bezodstpw"/>
            </w:pPr>
          </w:p>
          <w:p w14:paraId="703AB500" w14:textId="77777777" w:rsidR="00E13E70" w:rsidRPr="000509F6" w:rsidRDefault="00E13E70" w:rsidP="00185E2B">
            <w:pPr>
              <w:pStyle w:val="Bezodstpw"/>
            </w:pPr>
          </w:p>
          <w:p w14:paraId="173EB3DE" w14:textId="77777777" w:rsidR="00E13E70" w:rsidRPr="000509F6" w:rsidRDefault="00E13E70" w:rsidP="00185E2B">
            <w:pPr>
              <w:pStyle w:val="Bezodstpw"/>
            </w:pPr>
          </w:p>
          <w:p w14:paraId="5B8710A8" w14:textId="77777777" w:rsidR="00E13E70" w:rsidRPr="000509F6" w:rsidRDefault="00E13E70" w:rsidP="00185E2B">
            <w:pPr>
              <w:pStyle w:val="Bezodstpw"/>
            </w:pPr>
          </w:p>
          <w:p w14:paraId="6796E208" w14:textId="77777777" w:rsidR="00E13E70" w:rsidRPr="000509F6" w:rsidRDefault="00E13E70" w:rsidP="00185E2B">
            <w:pPr>
              <w:pStyle w:val="Bezodstpw"/>
            </w:pPr>
          </w:p>
          <w:p w14:paraId="226A476B" w14:textId="77777777" w:rsidR="00E13E70" w:rsidRPr="000509F6" w:rsidRDefault="00E13E70" w:rsidP="00185E2B">
            <w:pPr>
              <w:pStyle w:val="Bezodstpw"/>
            </w:pPr>
          </w:p>
          <w:p w14:paraId="624286AC" w14:textId="77777777" w:rsidR="00E13E70" w:rsidRPr="000509F6" w:rsidRDefault="00E13E70" w:rsidP="00185E2B">
            <w:pPr>
              <w:pStyle w:val="Bezodstpw"/>
            </w:pPr>
          </w:p>
          <w:p w14:paraId="2D35542B" w14:textId="77777777" w:rsidR="00E13E70" w:rsidRPr="000509F6" w:rsidRDefault="00E13E70" w:rsidP="00185E2B">
            <w:pPr>
              <w:pStyle w:val="Bezodstpw"/>
            </w:pPr>
          </w:p>
          <w:p w14:paraId="71EACDBC" w14:textId="77777777" w:rsidR="00E13E70" w:rsidRPr="000509F6" w:rsidRDefault="00E13E70" w:rsidP="00185E2B">
            <w:pPr>
              <w:pStyle w:val="Bezodstpw"/>
            </w:pPr>
          </w:p>
          <w:p w14:paraId="57E39683" w14:textId="77777777" w:rsidR="00E13E70" w:rsidRPr="000509F6" w:rsidRDefault="00E13E70" w:rsidP="00185E2B">
            <w:pPr>
              <w:pStyle w:val="Bezodstpw"/>
            </w:pPr>
          </w:p>
          <w:p w14:paraId="51120B1C" w14:textId="77777777" w:rsidR="00E13E70" w:rsidRPr="000509F6" w:rsidRDefault="00E13E70" w:rsidP="00185E2B">
            <w:pPr>
              <w:pStyle w:val="Bezodstpw"/>
            </w:pPr>
          </w:p>
          <w:p w14:paraId="3C41241D" w14:textId="77777777" w:rsidR="00E13E70" w:rsidRPr="000509F6" w:rsidRDefault="00E13E70" w:rsidP="00185E2B">
            <w:pPr>
              <w:pStyle w:val="Bezodstpw"/>
            </w:pPr>
          </w:p>
          <w:p w14:paraId="2A133870" w14:textId="77777777" w:rsidR="00E13E70" w:rsidRPr="000509F6" w:rsidRDefault="00E13E70" w:rsidP="00185E2B">
            <w:pPr>
              <w:pStyle w:val="Bezodstpw"/>
            </w:pPr>
          </w:p>
          <w:p w14:paraId="3E68FA9A" w14:textId="77777777" w:rsidR="0082309D" w:rsidRPr="000509F6" w:rsidRDefault="0082309D" w:rsidP="00185E2B">
            <w:pPr>
              <w:pStyle w:val="Bezodstpw"/>
            </w:pPr>
          </w:p>
        </w:tc>
      </w:tr>
      <w:tr w:rsidR="008338A8" w:rsidRPr="000509F6" w14:paraId="13AF4AE5" w14:textId="77777777">
        <w:trPr>
          <w:trHeight w:val="344"/>
        </w:trPr>
        <w:tc>
          <w:tcPr>
            <w:tcW w:w="2000" w:type="pct"/>
            <w:shd w:val="clear" w:color="auto" w:fill="auto"/>
            <w:vAlign w:val="center"/>
          </w:tcPr>
          <w:p w14:paraId="533655C2" w14:textId="77777777" w:rsidR="0082309D" w:rsidRPr="000509F6" w:rsidRDefault="00E20D61" w:rsidP="00185E2B">
            <w:pPr>
              <w:pStyle w:val="Bezodstpw"/>
              <w:rPr>
                <w:rStyle w:val="PodtytuZnak"/>
                <w:rFonts w:asciiTheme="minorHAnsi" w:hAnsiTheme="minorHAnsi" w:cstheme="minorHAnsi"/>
                <w:b/>
                <w:bCs/>
                <w:color w:val="000000" w:themeColor="text1"/>
                <w:sz w:val="24"/>
                <w:szCs w:val="24"/>
              </w:rPr>
            </w:pPr>
            <w:r w:rsidRPr="000509F6">
              <w:rPr>
                <w:rStyle w:val="PodtytuZnak"/>
                <w:rFonts w:asciiTheme="minorHAnsi" w:hAnsiTheme="minorHAnsi" w:cstheme="minorHAnsi"/>
                <w:b/>
                <w:bCs/>
                <w:color w:val="000000" w:themeColor="text1"/>
                <w:sz w:val="24"/>
                <w:szCs w:val="24"/>
              </w:rPr>
              <w:t xml:space="preserve">Finansujący: </w:t>
            </w:r>
          </w:p>
          <w:p w14:paraId="6684E870" w14:textId="77777777" w:rsidR="0082309D" w:rsidRPr="000509F6" w:rsidRDefault="0082309D" w:rsidP="00185E2B">
            <w:pPr>
              <w:pStyle w:val="Bezodstpw"/>
            </w:pPr>
          </w:p>
        </w:tc>
        <w:tc>
          <w:tcPr>
            <w:tcW w:w="3000" w:type="pct"/>
            <w:shd w:val="clear" w:color="auto" w:fill="auto"/>
            <w:vAlign w:val="center"/>
          </w:tcPr>
          <w:p w14:paraId="13D5FF49" w14:textId="77777777" w:rsidR="0082309D" w:rsidRPr="000509F6" w:rsidRDefault="0082309D" w:rsidP="00185E2B">
            <w:pPr>
              <w:pStyle w:val="Bezodstpw"/>
            </w:pPr>
          </w:p>
        </w:tc>
      </w:tr>
      <w:tr w:rsidR="008338A8" w:rsidRPr="000509F6" w14:paraId="4BBE2120" w14:textId="77777777">
        <w:trPr>
          <w:trHeight w:val="286"/>
        </w:trPr>
        <w:tc>
          <w:tcPr>
            <w:tcW w:w="2000" w:type="pct"/>
            <w:shd w:val="clear" w:color="auto" w:fill="auto"/>
            <w:vAlign w:val="center"/>
          </w:tcPr>
          <w:p w14:paraId="46D8EF95" w14:textId="467DEE9D" w:rsidR="0082309D" w:rsidRPr="000509F6" w:rsidRDefault="009D2DB2" w:rsidP="00185E2B">
            <w:pPr>
              <w:pStyle w:val="Bezodstpw"/>
              <w:rPr>
                <w:rStyle w:val="PodtytuZnak"/>
                <w:rFonts w:asciiTheme="minorHAnsi" w:hAnsiTheme="minorHAnsi" w:cstheme="minorHAnsi"/>
                <w:color w:val="000000" w:themeColor="text1"/>
                <w:sz w:val="24"/>
                <w:szCs w:val="24"/>
                <w:lang w:eastAsia="pl-PL"/>
              </w:rPr>
            </w:pPr>
            <w:r w:rsidRPr="000509F6">
              <w:rPr>
                <w:noProof/>
                <w:lang w:eastAsia="pl-PL"/>
              </w:rPr>
              <mc:AlternateContent>
                <mc:Choice Requires="wps">
                  <w:drawing>
                    <wp:anchor distT="0" distB="0" distL="114300" distR="114300" simplePos="0" relativeHeight="251656192" behindDoc="0" locked="0" layoutInCell="1" allowOverlap="1" wp14:anchorId="381A70E3" wp14:editId="17FC560D">
                      <wp:simplePos x="0" y="0"/>
                      <wp:positionH relativeFrom="column">
                        <wp:posOffset>0</wp:posOffset>
                      </wp:positionH>
                      <wp:positionV relativeFrom="paragraph">
                        <wp:posOffset>0</wp:posOffset>
                      </wp:positionV>
                      <wp:extent cx="635000" cy="635000"/>
                      <wp:effectExtent l="19050" t="19050" r="12700" b="12700"/>
                      <wp:wrapNone/>
                      <wp:docPr id="27"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FDCB" id="AutoShape 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0509F6">
              <w:rPr>
                <w:noProof/>
                <w:lang w:eastAsia="pl-PL"/>
              </w:rPr>
              <w:drawing>
                <wp:anchor distT="0" distB="0" distL="114300" distR="114300" simplePos="0" relativeHeight="251658240" behindDoc="0" locked="0" layoutInCell="1" allowOverlap="1" wp14:anchorId="696994E5" wp14:editId="5667476B">
                  <wp:simplePos x="0" y="0"/>
                  <wp:positionH relativeFrom="column">
                    <wp:posOffset>-73660</wp:posOffset>
                  </wp:positionH>
                  <wp:positionV relativeFrom="paragraph">
                    <wp:posOffset>0</wp:posOffset>
                  </wp:positionV>
                  <wp:extent cx="1143000" cy="762000"/>
                  <wp:effectExtent l="0" t="0" r="0" b="0"/>
                  <wp:wrapNone/>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pic:spPr>
                      </pic:pic>
                    </a:graphicData>
                  </a:graphic>
                  <wp14:sizeRelH relativeFrom="page">
                    <wp14:pctWidth>0</wp14:pctWidth>
                  </wp14:sizeRelH>
                  <wp14:sizeRelV relativeFrom="page">
                    <wp14:pctHeight>0</wp14:pctHeight>
                  </wp14:sizeRelV>
                </wp:anchor>
              </w:drawing>
            </w:r>
            <w:r w:rsidRPr="000509F6">
              <w:rPr>
                <w:noProof/>
                <w:lang w:eastAsia="pl-PL"/>
              </w:rPr>
              <mc:AlternateContent>
                <mc:Choice Requires="wps">
                  <w:drawing>
                    <wp:anchor distT="0" distB="0" distL="114300" distR="114300" simplePos="0" relativeHeight="251657216" behindDoc="0" locked="0" layoutInCell="1" allowOverlap="1" wp14:anchorId="12820CA1" wp14:editId="31D7CF94">
                      <wp:simplePos x="0" y="0"/>
                      <wp:positionH relativeFrom="column">
                        <wp:posOffset>0</wp:posOffset>
                      </wp:positionH>
                      <wp:positionV relativeFrom="paragraph">
                        <wp:posOffset>0</wp:posOffset>
                      </wp:positionV>
                      <wp:extent cx="635000" cy="635000"/>
                      <wp:effectExtent l="19050" t="19050" r="12700" b="12700"/>
                      <wp:wrapNone/>
                      <wp:docPr id="25"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CC907" id="AutoShape 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0509F6">
              <w:rPr>
                <w:noProof/>
                <w:lang w:eastAsia="pl-PL"/>
              </w:rPr>
              <w:drawing>
                <wp:anchor distT="0" distB="0" distL="114300" distR="114300" simplePos="0" relativeHeight="251659264" behindDoc="0" locked="0" layoutInCell="1" allowOverlap="1" wp14:anchorId="222B447F" wp14:editId="5C2CE33B">
                  <wp:simplePos x="0" y="0"/>
                  <wp:positionH relativeFrom="column">
                    <wp:posOffset>-68580</wp:posOffset>
                  </wp:positionH>
                  <wp:positionV relativeFrom="paragraph">
                    <wp:posOffset>974090</wp:posOffset>
                  </wp:positionV>
                  <wp:extent cx="1170940" cy="1170940"/>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170940"/>
                          </a:xfrm>
                          <a:prstGeom prst="rect">
                            <a:avLst/>
                          </a:prstGeom>
                          <a:noFill/>
                        </pic:spPr>
                      </pic:pic>
                    </a:graphicData>
                  </a:graphic>
                  <wp14:sizeRelH relativeFrom="page">
                    <wp14:pctWidth>0</wp14:pctWidth>
                  </wp14:sizeRelH>
                  <wp14:sizeRelV relativeFrom="page">
                    <wp14:pctHeight>0</wp14:pctHeight>
                  </wp14:sizeRelV>
                </wp:anchor>
              </w:drawing>
            </w:r>
          </w:p>
        </w:tc>
        <w:tc>
          <w:tcPr>
            <w:tcW w:w="3000" w:type="pct"/>
            <w:shd w:val="clear" w:color="auto" w:fill="auto"/>
            <w:vAlign w:val="center"/>
          </w:tcPr>
          <w:p w14:paraId="0B6C1068" w14:textId="77777777" w:rsidR="0082309D" w:rsidRPr="000509F6" w:rsidRDefault="00E20D61" w:rsidP="00185E2B">
            <w:pPr>
              <w:pStyle w:val="Bezodstpw"/>
            </w:pPr>
            <w:r w:rsidRPr="000509F6">
              <w:t>Projekt pn.: „Wdrożenie systemu zarządzania jakością powietrza w samorządach województwa opolskiego” LIFE19 GIE/PL/000398 — LIFE_AQP_OPOLSKIE_2019.PL finansowany jest ze środków Unii Europejskiej w ramach Programu LIFE i współfinansowany przez Narodowy Fundusz Ochrony Środowiska i Gospodarki Wodnej</w:t>
            </w:r>
          </w:p>
        </w:tc>
      </w:tr>
      <w:tr w:rsidR="008338A8" w:rsidRPr="000509F6" w14:paraId="39F497B4" w14:textId="77777777">
        <w:trPr>
          <w:trHeight w:val="1891"/>
        </w:trPr>
        <w:tc>
          <w:tcPr>
            <w:tcW w:w="2000" w:type="pct"/>
            <w:shd w:val="clear" w:color="auto" w:fill="auto"/>
            <w:vAlign w:val="center"/>
          </w:tcPr>
          <w:p w14:paraId="7525EDBD" w14:textId="77777777" w:rsidR="0082309D" w:rsidRDefault="0082309D" w:rsidP="00185E2B">
            <w:pPr>
              <w:pStyle w:val="Bezodstpw"/>
            </w:pPr>
          </w:p>
          <w:p w14:paraId="67E65CFF" w14:textId="77777777" w:rsidR="00185E2B" w:rsidRDefault="00185E2B" w:rsidP="00185E2B">
            <w:pPr>
              <w:pStyle w:val="Bezodstpw"/>
            </w:pPr>
          </w:p>
          <w:p w14:paraId="5F4592E8" w14:textId="77777777" w:rsidR="00185E2B" w:rsidRDefault="00185E2B" w:rsidP="00185E2B">
            <w:pPr>
              <w:pStyle w:val="Bezodstpw"/>
            </w:pPr>
          </w:p>
          <w:p w14:paraId="286EBA14" w14:textId="77777777" w:rsidR="00185E2B" w:rsidRDefault="00185E2B" w:rsidP="00185E2B">
            <w:pPr>
              <w:pStyle w:val="Bezodstpw"/>
            </w:pPr>
          </w:p>
          <w:p w14:paraId="0AB005FF" w14:textId="77777777" w:rsidR="00185E2B" w:rsidRDefault="00185E2B" w:rsidP="00185E2B">
            <w:pPr>
              <w:pStyle w:val="Bezodstpw"/>
            </w:pPr>
          </w:p>
          <w:p w14:paraId="20E5DA0B" w14:textId="77777777" w:rsidR="00185E2B" w:rsidRDefault="00185E2B" w:rsidP="00185E2B">
            <w:pPr>
              <w:pStyle w:val="Bezodstpw"/>
            </w:pPr>
          </w:p>
          <w:p w14:paraId="3D880C09" w14:textId="77777777" w:rsidR="00185E2B" w:rsidRDefault="00185E2B" w:rsidP="00185E2B">
            <w:pPr>
              <w:pStyle w:val="Bezodstpw"/>
            </w:pPr>
          </w:p>
          <w:p w14:paraId="3CA7774E" w14:textId="77777777" w:rsidR="00185E2B" w:rsidRDefault="00185E2B" w:rsidP="00185E2B">
            <w:pPr>
              <w:pStyle w:val="Bezodstpw"/>
            </w:pPr>
          </w:p>
          <w:p w14:paraId="22894441" w14:textId="77777777" w:rsidR="00185E2B" w:rsidRDefault="00185E2B" w:rsidP="00185E2B">
            <w:pPr>
              <w:pStyle w:val="Bezodstpw"/>
            </w:pPr>
          </w:p>
          <w:p w14:paraId="7BDA4847" w14:textId="77777777" w:rsidR="00185E2B" w:rsidRDefault="00185E2B" w:rsidP="00185E2B">
            <w:pPr>
              <w:pStyle w:val="Bezodstpw"/>
            </w:pPr>
          </w:p>
          <w:p w14:paraId="117D5349" w14:textId="77777777" w:rsidR="00185E2B" w:rsidRDefault="00185E2B" w:rsidP="00185E2B">
            <w:pPr>
              <w:pStyle w:val="Bezodstpw"/>
            </w:pPr>
          </w:p>
          <w:p w14:paraId="23F61479" w14:textId="77777777" w:rsidR="00185E2B" w:rsidRDefault="00185E2B" w:rsidP="00185E2B">
            <w:pPr>
              <w:pStyle w:val="Bezodstpw"/>
            </w:pPr>
          </w:p>
          <w:p w14:paraId="6352C29C" w14:textId="77777777" w:rsidR="00185E2B" w:rsidRDefault="00185E2B" w:rsidP="00185E2B">
            <w:pPr>
              <w:pStyle w:val="Bezodstpw"/>
            </w:pPr>
          </w:p>
          <w:p w14:paraId="2BE5EE15" w14:textId="77777777" w:rsidR="00185E2B" w:rsidRDefault="00185E2B" w:rsidP="00185E2B">
            <w:pPr>
              <w:pStyle w:val="Bezodstpw"/>
            </w:pPr>
          </w:p>
          <w:p w14:paraId="165D386E" w14:textId="77777777" w:rsidR="00185E2B" w:rsidRDefault="00185E2B" w:rsidP="00185E2B">
            <w:pPr>
              <w:pStyle w:val="Bezodstpw"/>
            </w:pPr>
          </w:p>
          <w:p w14:paraId="734624D7" w14:textId="77777777" w:rsidR="00185E2B" w:rsidRDefault="00185E2B" w:rsidP="00185E2B">
            <w:pPr>
              <w:pStyle w:val="Bezodstpw"/>
            </w:pPr>
          </w:p>
          <w:p w14:paraId="54F2A1AC" w14:textId="77777777" w:rsidR="00185E2B" w:rsidRDefault="00185E2B" w:rsidP="00185E2B">
            <w:pPr>
              <w:pStyle w:val="Bezodstpw"/>
            </w:pPr>
          </w:p>
          <w:p w14:paraId="28D10D36" w14:textId="77777777" w:rsidR="00185E2B" w:rsidRDefault="00185E2B" w:rsidP="00185E2B">
            <w:pPr>
              <w:pStyle w:val="Bezodstpw"/>
            </w:pPr>
          </w:p>
          <w:p w14:paraId="1FBB4487" w14:textId="77777777" w:rsidR="00185E2B" w:rsidRDefault="00185E2B" w:rsidP="00185E2B">
            <w:pPr>
              <w:pStyle w:val="Bezodstpw"/>
            </w:pPr>
          </w:p>
          <w:p w14:paraId="4392F85D" w14:textId="77777777" w:rsidR="00185E2B" w:rsidRDefault="00185E2B" w:rsidP="00185E2B">
            <w:pPr>
              <w:pStyle w:val="Bezodstpw"/>
            </w:pPr>
          </w:p>
          <w:p w14:paraId="058E84AA" w14:textId="77777777" w:rsidR="00185E2B" w:rsidRDefault="00185E2B" w:rsidP="00185E2B">
            <w:pPr>
              <w:pStyle w:val="Bezodstpw"/>
            </w:pPr>
          </w:p>
          <w:p w14:paraId="306C69F5" w14:textId="77777777" w:rsidR="00185E2B" w:rsidRDefault="00185E2B" w:rsidP="00185E2B">
            <w:pPr>
              <w:pStyle w:val="Bezodstpw"/>
            </w:pPr>
          </w:p>
          <w:p w14:paraId="3A35538B" w14:textId="77777777" w:rsidR="00185E2B" w:rsidRDefault="00185E2B" w:rsidP="00185E2B">
            <w:pPr>
              <w:pStyle w:val="Bezodstpw"/>
            </w:pPr>
          </w:p>
          <w:p w14:paraId="72CB32E1" w14:textId="77777777" w:rsidR="00185E2B" w:rsidRDefault="00185E2B" w:rsidP="00185E2B">
            <w:pPr>
              <w:pStyle w:val="Bezodstpw"/>
            </w:pPr>
          </w:p>
          <w:p w14:paraId="58099D11" w14:textId="2AD2C48E" w:rsidR="00185E2B" w:rsidRPr="000509F6" w:rsidRDefault="00185E2B" w:rsidP="00185E2B">
            <w:pPr>
              <w:pStyle w:val="Bezodstpw"/>
            </w:pPr>
          </w:p>
        </w:tc>
        <w:tc>
          <w:tcPr>
            <w:tcW w:w="3000" w:type="pct"/>
            <w:shd w:val="clear" w:color="auto" w:fill="auto"/>
            <w:vAlign w:val="center"/>
          </w:tcPr>
          <w:p w14:paraId="03DB8A38" w14:textId="77777777" w:rsidR="0082309D" w:rsidRPr="000509F6" w:rsidRDefault="0082309D" w:rsidP="00185E2B">
            <w:pPr>
              <w:pStyle w:val="Bezodstpw"/>
            </w:pPr>
          </w:p>
          <w:p w14:paraId="18522F2F" w14:textId="77777777" w:rsidR="005D6E21" w:rsidRPr="000509F6" w:rsidRDefault="005D6E21" w:rsidP="00185E2B">
            <w:pPr>
              <w:pStyle w:val="Bezodstpw"/>
            </w:pPr>
          </w:p>
          <w:p w14:paraId="23E8D154" w14:textId="77777777" w:rsidR="005D6E21" w:rsidRPr="000509F6" w:rsidRDefault="005D6E21" w:rsidP="00185E2B">
            <w:pPr>
              <w:pStyle w:val="Bezodstpw"/>
            </w:pPr>
          </w:p>
          <w:p w14:paraId="35B34049" w14:textId="77777777" w:rsidR="005D6E21" w:rsidRPr="000509F6" w:rsidRDefault="005D6E21" w:rsidP="00185E2B">
            <w:pPr>
              <w:pStyle w:val="Bezodstpw"/>
            </w:pPr>
          </w:p>
          <w:p w14:paraId="38B5EFE9" w14:textId="77777777" w:rsidR="005D6E21" w:rsidRPr="000509F6" w:rsidRDefault="005D6E21" w:rsidP="00185E2B">
            <w:pPr>
              <w:pStyle w:val="Bezodstpw"/>
            </w:pPr>
          </w:p>
          <w:p w14:paraId="063A9D82" w14:textId="77777777" w:rsidR="005D6E21" w:rsidRPr="000509F6" w:rsidRDefault="005D6E21" w:rsidP="00185E2B">
            <w:pPr>
              <w:pStyle w:val="Bezodstpw"/>
            </w:pPr>
          </w:p>
          <w:p w14:paraId="36C18ABF" w14:textId="102F6B78" w:rsidR="00C55A0C" w:rsidRPr="000509F6" w:rsidRDefault="00C55A0C" w:rsidP="00185E2B">
            <w:pPr>
              <w:pStyle w:val="Bezodstpw"/>
            </w:pPr>
          </w:p>
        </w:tc>
      </w:tr>
    </w:tbl>
    <w:sdt>
      <w:sdtPr>
        <w:rPr>
          <w:rFonts w:asciiTheme="minorHAnsi" w:eastAsia="Calibri" w:hAnsiTheme="minorHAnsi" w:cstheme="minorHAnsi"/>
          <w:color w:val="000000" w:themeColor="text1"/>
          <w:sz w:val="24"/>
          <w:szCs w:val="24"/>
          <w:u w:val="single"/>
          <w:lang w:eastAsia="en-US"/>
        </w:rPr>
        <w:id w:val="94295540"/>
        <w:docPartObj>
          <w:docPartGallery w:val="Table of Contents"/>
          <w:docPartUnique/>
        </w:docPartObj>
      </w:sdtPr>
      <w:sdtContent>
        <w:p w14:paraId="776CB7D1" w14:textId="77777777" w:rsidR="0082309D" w:rsidRPr="00587E40" w:rsidRDefault="00E20D61" w:rsidP="000509F6">
          <w:pPr>
            <w:pStyle w:val="Nagwekspisutreci"/>
            <w:spacing w:line="360" w:lineRule="auto"/>
            <w:rPr>
              <w:rFonts w:asciiTheme="minorHAnsi" w:hAnsiTheme="minorHAnsi" w:cstheme="minorHAnsi"/>
              <w:bCs/>
              <w:color w:val="000000" w:themeColor="text1"/>
              <w:sz w:val="24"/>
              <w:szCs w:val="24"/>
            </w:rPr>
          </w:pPr>
          <w:r w:rsidRPr="00587E40">
            <w:rPr>
              <w:rFonts w:asciiTheme="minorHAnsi" w:hAnsiTheme="minorHAnsi" w:cstheme="minorHAnsi"/>
              <w:bCs/>
              <w:color w:val="000000" w:themeColor="text1"/>
              <w:sz w:val="24"/>
              <w:szCs w:val="24"/>
            </w:rPr>
            <w:t>Spis treści</w:t>
          </w:r>
        </w:p>
        <w:p w14:paraId="24B26F24" w14:textId="1E433DF5" w:rsidR="00587E40" w:rsidRPr="00587E40" w:rsidRDefault="00A1533C">
          <w:pPr>
            <w:pStyle w:val="Spistreci1"/>
            <w:tabs>
              <w:tab w:val="left" w:pos="567"/>
              <w:tab w:val="right" w:leader="dot" w:pos="9062"/>
            </w:tabs>
            <w:rPr>
              <w:rFonts w:asciiTheme="minorHAnsi" w:eastAsiaTheme="minorEastAsia" w:hAnsiTheme="minorHAnsi" w:cstheme="minorBidi"/>
              <w:bCs/>
              <w:noProof/>
              <w:sz w:val="22"/>
              <w:szCs w:val="22"/>
              <w:lang w:eastAsia="pl-PL"/>
            </w:rPr>
          </w:pPr>
          <w:r w:rsidRPr="00587E40">
            <w:rPr>
              <w:rFonts w:asciiTheme="minorHAnsi" w:hAnsiTheme="minorHAnsi" w:cstheme="minorHAnsi"/>
              <w:bCs/>
              <w:color w:val="000000" w:themeColor="text1"/>
              <w:sz w:val="24"/>
              <w:szCs w:val="24"/>
            </w:rPr>
            <w:fldChar w:fldCharType="begin"/>
          </w:r>
          <w:r w:rsidR="00E20D61" w:rsidRPr="00587E40">
            <w:rPr>
              <w:rFonts w:asciiTheme="minorHAnsi" w:hAnsiTheme="minorHAnsi" w:cstheme="minorHAnsi"/>
              <w:bCs/>
              <w:color w:val="000000" w:themeColor="text1"/>
              <w:sz w:val="24"/>
              <w:szCs w:val="24"/>
            </w:rPr>
            <w:instrText xml:space="preserve"> TOC \o "1-3" \h \z \u </w:instrText>
          </w:r>
          <w:r w:rsidRPr="00587E40">
            <w:rPr>
              <w:rFonts w:asciiTheme="minorHAnsi" w:hAnsiTheme="minorHAnsi" w:cstheme="minorHAnsi"/>
              <w:bCs/>
              <w:color w:val="000000" w:themeColor="text1"/>
              <w:sz w:val="24"/>
              <w:szCs w:val="24"/>
            </w:rPr>
            <w:fldChar w:fldCharType="separate"/>
          </w:r>
          <w:hyperlink w:anchor="_Toc124142030" w:history="1">
            <w:r w:rsidR="00587E40" w:rsidRPr="00587E40">
              <w:rPr>
                <w:rStyle w:val="Hipercze"/>
                <w:rFonts w:cstheme="minorHAnsi"/>
                <w:bCs/>
                <w:noProof/>
              </w:rPr>
              <w:t>1</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Słownik</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_Toc124142030 \h </w:instrText>
            </w:r>
            <w:r w:rsidR="00587E40" w:rsidRPr="00587E40">
              <w:rPr>
                <w:bCs/>
                <w:noProof/>
                <w:webHidden/>
              </w:rPr>
            </w:r>
            <w:r w:rsidR="00587E40" w:rsidRPr="00587E40">
              <w:rPr>
                <w:bCs/>
                <w:noProof/>
                <w:webHidden/>
              </w:rPr>
              <w:fldChar w:fldCharType="separate"/>
            </w:r>
            <w:r w:rsidR="00587E40" w:rsidRPr="00587E40">
              <w:rPr>
                <w:bCs/>
                <w:noProof/>
                <w:webHidden/>
              </w:rPr>
              <w:t>4</w:t>
            </w:r>
            <w:r w:rsidR="00587E40" w:rsidRPr="00587E40">
              <w:rPr>
                <w:bCs/>
                <w:noProof/>
                <w:webHidden/>
              </w:rPr>
              <w:fldChar w:fldCharType="end"/>
            </w:r>
          </w:hyperlink>
        </w:p>
        <w:p w14:paraId="6C5E8806" w14:textId="6F71996C" w:rsidR="00587E40" w:rsidRPr="00587E40" w:rsidRDefault="00000000">
          <w:pPr>
            <w:pStyle w:val="Spistreci1"/>
            <w:tabs>
              <w:tab w:val="left" w:pos="567"/>
              <w:tab w:val="right" w:leader="dot" w:pos="9062"/>
            </w:tabs>
            <w:rPr>
              <w:rFonts w:asciiTheme="minorHAnsi" w:eastAsiaTheme="minorEastAsia" w:hAnsiTheme="minorHAnsi" w:cstheme="minorBidi"/>
              <w:bCs/>
              <w:noProof/>
              <w:sz w:val="22"/>
              <w:szCs w:val="22"/>
              <w:lang w:eastAsia="pl-PL"/>
            </w:rPr>
          </w:pPr>
          <w:hyperlink w:anchor="_Toc124142031" w:history="1">
            <w:r w:rsidR="00587E40" w:rsidRPr="00587E40">
              <w:rPr>
                <w:rStyle w:val="Hipercze"/>
                <w:rFonts w:cstheme="minorHAnsi"/>
                <w:bCs/>
                <w:noProof/>
              </w:rPr>
              <w:t>2</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Opis systemu informatycznego</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_Toc124142031 \h </w:instrText>
            </w:r>
            <w:r w:rsidR="00587E40" w:rsidRPr="00587E40">
              <w:rPr>
                <w:bCs/>
                <w:noProof/>
                <w:webHidden/>
              </w:rPr>
            </w:r>
            <w:r w:rsidR="00587E40" w:rsidRPr="00587E40">
              <w:rPr>
                <w:bCs/>
                <w:noProof/>
                <w:webHidden/>
              </w:rPr>
              <w:fldChar w:fldCharType="separate"/>
            </w:r>
            <w:r w:rsidR="00587E40" w:rsidRPr="00587E40">
              <w:rPr>
                <w:bCs/>
                <w:noProof/>
                <w:webHidden/>
              </w:rPr>
              <w:t>7</w:t>
            </w:r>
            <w:r w:rsidR="00587E40" w:rsidRPr="00587E40">
              <w:rPr>
                <w:bCs/>
                <w:noProof/>
                <w:webHidden/>
              </w:rPr>
              <w:fldChar w:fldCharType="end"/>
            </w:r>
          </w:hyperlink>
        </w:p>
        <w:p w14:paraId="0195471E" w14:textId="0520C56E" w:rsidR="00587E40" w:rsidRPr="00587E40" w:rsidRDefault="00000000">
          <w:pPr>
            <w:pStyle w:val="Spistreci2"/>
            <w:tabs>
              <w:tab w:val="left" w:pos="850"/>
            </w:tabs>
            <w:rPr>
              <w:rFonts w:asciiTheme="minorHAnsi" w:eastAsiaTheme="minorEastAsia" w:hAnsiTheme="minorHAnsi" w:cstheme="minorBidi"/>
              <w:bCs/>
              <w:noProof/>
              <w:sz w:val="22"/>
              <w:szCs w:val="22"/>
              <w:lang w:eastAsia="pl-PL"/>
            </w:rPr>
          </w:pPr>
          <w:hyperlink w:anchor="_Toc124142032" w:history="1">
            <w:r w:rsidR="00587E40" w:rsidRPr="00587E40">
              <w:rPr>
                <w:rStyle w:val="Hipercze"/>
                <w:rFonts w:cstheme="minorHAnsi"/>
                <w:bCs/>
                <w:noProof/>
              </w:rPr>
              <w:t>2.1</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Stan obecny</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_Toc124142032 \h </w:instrText>
            </w:r>
            <w:r w:rsidR="00587E40" w:rsidRPr="00587E40">
              <w:rPr>
                <w:bCs/>
                <w:noProof/>
                <w:webHidden/>
              </w:rPr>
            </w:r>
            <w:r w:rsidR="00587E40" w:rsidRPr="00587E40">
              <w:rPr>
                <w:bCs/>
                <w:noProof/>
                <w:webHidden/>
              </w:rPr>
              <w:fldChar w:fldCharType="separate"/>
            </w:r>
            <w:r w:rsidR="00587E40" w:rsidRPr="00587E40">
              <w:rPr>
                <w:bCs/>
                <w:noProof/>
                <w:webHidden/>
              </w:rPr>
              <w:t>7</w:t>
            </w:r>
            <w:r w:rsidR="00587E40" w:rsidRPr="00587E40">
              <w:rPr>
                <w:bCs/>
                <w:noProof/>
                <w:webHidden/>
              </w:rPr>
              <w:fldChar w:fldCharType="end"/>
            </w:r>
          </w:hyperlink>
        </w:p>
        <w:p w14:paraId="56D603F8" w14:textId="6CB1EF9A" w:rsidR="00587E40" w:rsidRPr="00587E40" w:rsidRDefault="00000000">
          <w:pPr>
            <w:pStyle w:val="Spistreci2"/>
            <w:tabs>
              <w:tab w:val="left" w:pos="850"/>
            </w:tabs>
            <w:rPr>
              <w:rFonts w:asciiTheme="minorHAnsi" w:eastAsiaTheme="minorEastAsia" w:hAnsiTheme="minorHAnsi" w:cstheme="minorBidi"/>
              <w:bCs/>
              <w:noProof/>
              <w:sz w:val="22"/>
              <w:szCs w:val="22"/>
              <w:lang w:eastAsia="pl-PL"/>
            </w:rPr>
          </w:pPr>
          <w:hyperlink w:anchor="_Toc124142033" w:history="1">
            <w:r w:rsidR="00587E40" w:rsidRPr="00587E40">
              <w:rPr>
                <w:rStyle w:val="Hipercze"/>
                <w:rFonts w:cstheme="minorHAnsi"/>
                <w:bCs/>
                <w:noProof/>
              </w:rPr>
              <w:t>2.2</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Cel budowanego systemu informatycznego</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_Toc124142033 \h </w:instrText>
            </w:r>
            <w:r w:rsidR="00587E40" w:rsidRPr="00587E40">
              <w:rPr>
                <w:bCs/>
                <w:noProof/>
                <w:webHidden/>
              </w:rPr>
            </w:r>
            <w:r w:rsidR="00587E40" w:rsidRPr="00587E40">
              <w:rPr>
                <w:bCs/>
                <w:noProof/>
                <w:webHidden/>
              </w:rPr>
              <w:fldChar w:fldCharType="separate"/>
            </w:r>
            <w:r w:rsidR="00587E40" w:rsidRPr="00587E40">
              <w:rPr>
                <w:bCs/>
                <w:noProof/>
                <w:webHidden/>
              </w:rPr>
              <w:t>8</w:t>
            </w:r>
            <w:r w:rsidR="00587E40" w:rsidRPr="00587E40">
              <w:rPr>
                <w:bCs/>
                <w:noProof/>
                <w:webHidden/>
              </w:rPr>
              <w:fldChar w:fldCharType="end"/>
            </w:r>
          </w:hyperlink>
        </w:p>
        <w:p w14:paraId="6B63122A" w14:textId="76E0A882" w:rsidR="00587E40" w:rsidRPr="00587E40" w:rsidRDefault="00000000">
          <w:pPr>
            <w:pStyle w:val="Spistreci2"/>
            <w:tabs>
              <w:tab w:val="left" w:pos="850"/>
            </w:tabs>
            <w:rPr>
              <w:rFonts w:asciiTheme="minorHAnsi" w:eastAsiaTheme="minorEastAsia" w:hAnsiTheme="minorHAnsi" w:cstheme="minorBidi"/>
              <w:bCs/>
              <w:noProof/>
              <w:sz w:val="22"/>
              <w:szCs w:val="22"/>
              <w:lang w:eastAsia="pl-PL"/>
            </w:rPr>
          </w:pPr>
          <w:hyperlink w:anchor="_Toc124142034" w:history="1">
            <w:r w:rsidR="00587E40" w:rsidRPr="00587E40">
              <w:rPr>
                <w:rStyle w:val="Hipercze"/>
                <w:rFonts w:cstheme="minorHAnsi"/>
                <w:bCs/>
                <w:noProof/>
              </w:rPr>
              <w:t>2.3</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Wymagania funkcjonalne</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_Toc124142034 \h </w:instrText>
            </w:r>
            <w:r w:rsidR="00587E40" w:rsidRPr="00587E40">
              <w:rPr>
                <w:bCs/>
                <w:noProof/>
                <w:webHidden/>
              </w:rPr>
            </w:r>
            <w:r w:rsidR="00587E40" w:rsidRPr="00587E40">
              <w:rPr>
                <w:bCs/>
                <w:noProof/>
                <w:webHidden/>
              </w:rPr>
              <w:fldChar w:fldCharType="separate"/>
            </w:r>
            <w:r w:rsidR="00587E40" w:rsidRPr="00587E40">
              <w:rPr>
                <w:bCs/>
                <w:noProof/>
                <w:webHidden/>
              </w:rPr>
              <w:t>8</w:t>
            </w:r>
            <w:r w:rsidR="00587E40" w:rsidRPr="00587E40">
              <w:rPr>
                <w:bCs/>
                <w:noProof/>
                <w:webHidden/>
              </w:rPr>
              <w:fldChar w:fldCharType="end"/>
            </w:r>
          </w:hyperlink>
        </w:p>
        <w:p w14:paraId="52BCCF17" w14:textId="229B24E6" w:rsidR="00587E40" w:rsidRPr="00587E40" w:rsidRDefault="00000000">
          <w:pPr>
            <w:pStyle w:val="Spistreci3"/>
            <w:tabs>
              <w:tab w:val="left" w:pos="1417"/>
              <w:tab w:val="right" w:leader="dot" w:pos="9062"/>
            </w:tabs>
            <w:rPr>
              <w:rFonts w:asciiTheme="minorHAnsi" w:eastAsiaTheme="minorEastAsia" w:hAnsiTheme="minorHAnsi" w:cstheme="minorBidi"/>
              <w:bCs/>
              <w:noProof/>
              <w:sz w:val="22"/>
              <w:szCs w:val="22"/>
              <w:lang w:eastAsia="pl-PL"/>
            </w:rPr>
          </w:pPr>
          <w:hyperlink w:anchor="_Toc124142035" w:history="1">
            <w:r w:rsidR="00587E40" w:rsidRPr="00587E40">
              <w:rPr>
                <w:rStyle w:val="Hipercze"/>
                <w:rFonts w:cstheme="minorHAnsi"/>
                <w:bCs/>
                <w:noProof/>
              </w:rPr>
              <w:t>2.3.1</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Użytkownicy w systemie informatycznym</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_Toc124142035 \h </w:instrText>
            </w:r>
            <w:r w:rsidR="00587E40" w:rsidRPr="00587E40">
              <w:rPr>
                <w:bCs/>
                <w:noProof/>
                <w:webHidden/>
              </w:rPr>
            </w:r>
            <w:r w:rsidR="00587E40" w:rsidRPr="00587E40">
              <w:rPr>
                <w:bCs/>
                <w:noProof/>
                <w:webHidden/>
              </w:rPr>
              <w:fldChar w:fldCharType="separate"/>
            </w:r>
            <w:r w:rsidR="00587E40" w:rsidRPr="00587E40">
              <w:rPr>
                <w:bCs/>
                <w:noProof/>
                <w:webHidden/>
              </w:rPr>
              <w:t>32</w:t>
            </w:r>
            <w:r w:rsidR="00587E40" w:rsidRPr="00587E40">
              <w:rPr>
                <w:bCs/>
                <w:noProof/>
                <w:webHidden/>
              </w:rPr>
              <w:fldChar w:fldCharType="end"/>
            </w:r>
          </w:hyperlink>
        </w:p>
        <w:p w14:paraId="30618CAF" w14:textId="346DE1C4" w:rsidR="00587E40" w:rsidRPr="00587E40" w:rsidRDefault="00000000">
          <w:pPr>
            <w:pStyle w:val="Spistreci3"/>
            <w:tabs>
              <w:tab w:val="left" w:pos="1417"/>
              <w:tab w:val="right" w:leader="dot" w:pos="9062"/>
            </w:tabs>
            <w:rPr>
              <w:rFonts w:asciiTheme="minorHAnsi" w:eastAsiaTheme="minorEastAsia" w:hAnsiTheme="minorHAnsi" w:cstheme="minorBidi"/>
              <w:bCs/>
              <w:noProof/>
              <w:sz w:val="22"/>
              <w:szCs w:val="22"/>
              <w:lang w:eastAsia="pl-PL"/>
            </w:rPr>
          </w:pPr>
          <w:hyperlink w:anchor="_Toc124142036" w:history="1">
            <w:r w:rsidR="00587E40" w:rsidRPr="00587E40">
              <w:rPr>
                <w:rStyle w:val="Hipercze"/>
                <w:rFonts w:cstheme="minorHAnsi"/>
                <w:bCs/>
                <w:noProof/>
              </w:rPr>
              <w:t>2.3.2</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Wymagane przypadki użycia</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_Toc124142036 \h </w:instrText>
            </w:r>
            <w:r w:rsidR="00587E40" w:rsidRPr="00587E40">
              <w:rPr>
                <w:bCs/>
                <w:noProof/>
                <w:webHidden/>
              </w:rPr>
            </w:r>
            <w:r w:rsidR="00587E40" w:rsidRPr="00587E40">
              <w:rPr>
                <w:bCs/>
                <w:noProof/>
                <w:webHidden/>
              </w:rPr>
              <w:fldChar w:fldCharType="separate"/>
            </w:r>
            <w:r w:rsidR="00587E40" w:rsidRPr="00587E40">
              <w:rPr>
                <w:bCs/>
                <w:noProof/>
                <w:webHidden/>
              </w:rPr>
              <w:t>38</w:t>
            </w:r>
            <w:r w:rsidR="00587E40" w:rsidRPr="00587E40">
              <w:rPr>
                <w:bCs/>
                <w:noProof/>
                <w:webHidden/>
              </w:rPr>
              <w:fldChar w:fldCharType="end"/>
            </w:r>
          </w:hyperlink>
        </w:p>
        <w:p w14:paraId="295EDB8F" w14:textId="67A54B80" w:rsidR="00587E40" w:rsidRPr="00587E40" w:rsidRDefault="00000000">
          <w:pPr>
            <w:pStyle w:val="Spistreci3"/>
            <w:tabs>
              <w:tab w:val="left" w:pos="1417"/>
              <w:tab w:val="right" w:leader="dot" w:pos="9062"/>
            </w:tabs>
            <w:rPr>
              <w:rFonts w:asciiTheme="minorHAnsi" w:eastAsiaTheme="minorEastAsia" w:hAnsiTheme="minorHAnsi" w:cstheme="minorBidi"/>
              <w:bCs/>
              <w:noProof/>
              <w:sz w:val="22"/>
              <w:szCs w:val="22"/>
              <w:lang w:eastAsia="pl-PL"/>
            </w:rPr>
          </w:pPr>
          <w:hyperlink w:anchor="_Toc124142037" w:history="1">
            <w:r w:rsidR="00587E40" w:rsidRPr="00587E40">
              <w:rPr>
                <w:rStyle w:val="Hipercze"/>
                <w:rFonts w:cstheme="minorHAnsi"/>
                <w:bCs/>
                <w:noProof/>
              </w:rPr>
              <w:t>2.3.3</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Opis funkcjonalny modułu regionalnego rozproszonego monitorowania jakości powietrza w województwie opolskim</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_Toc124142037 \h </w:instrText>
            </w:r>
            <w:r w:rsidR="00587E40" w:rsidRPr="00587E40">
              <w:rPr>
                <w:bCs/>
                <w:noProof/>
                <w:webHidden/>
              </w:rPr>
            </w:r>
            <w:r w:rsidR="00587E40" w:rsidRPr="00587E40">
              <w:rPr>
                <w:bCs/>
                <w:noProof/>
                <w:webHidden/>
              </w:rPr>
              <w:fldChar w:fldCharType="separate"/>
            </w:r>
            <w:r w:rsidR="00587E40" w:rsidRPr="00587E40">
              <w:rPr>
                <w:bCs/>
                <w:noProof/>
                <w:webHidden/>
              </w:rPr>
              <w:t>40</w:t>
            </w:r>
            <w:r w:rsidR="00587E40" w:rsidRPr="00587E40">
              <w:rPr>
                <w:bCs/>
                <w:noProof/>
                <w:webHidden/>
              </w:rPr>
              <w:fldChar w:fldCharType="end"/>
            </w:r>
          </w:hyperlink>
        </w:p>
        <w:p w14:paraId="3719C974" w14:textId="768CEA93" w:rsidR="00587E40" w:rsidRPr="00587E40" w:rsidRDefault="00000000">
          <w:pPr>
            <w:pStyle w:val="Spistreci1"/>
            <w:tabs>
              <w:tab w:val="right" w:leader="dot" w:pos="9062"/>
            </w:tabs>
            <w:rPr>
              <w:rFonts w:asciiTheme="minorHAnsi" w:eastAsiaTheme="minorEastAsia" w:hAnsiTheme="minorHAnsi" w:cstheme="minorBidi"/>
              <w:bCs/>
              <w:noProof/>
              <w:sz w:val="22"/>
              <w:szCs w:val="22"/>
              <w:lang w:eastAsia="pl-PL"/>
            </w:rPr>
          </w:pPr>
          <w:hyperlink w:anchor="_Toc124142038" w:history="1">
            <w:r w:rsidR="00587E40" w:rsidRPr="00587E40">
              <w:rPr>
                <w:rStyle w:val="Hipercze"/>
                <w:bCs/>
                <w:noProof/>
              </w:rPr>
              <w:t>3. Wymagania niefunkcjonalne</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_Toc124142038 \h </w:instrText>
            </w:r>
            <w:r w:rsidR="00587E40" w:rsidRPr="00587E40">
              <w:rPr>
                <w:bCs/>
                <w:noProof/>
                <w:webHidden/>
              </w:rPr>
            </w:r>
            <w:r w:rsidR="00587E40" w:rsidRPr="00587E40">
              <w:rPr>
                <w:bCs/>
                <w:noProof/>
                <w:webHidden/>
              </w:rPr>
              <w:fldChar w:fldCharType="separate"/>
            </w:r>
            <w:r w:rsidR="00587E40" w:rsidRPr="00587E40">
              <w:rPr>
                <w:bCs/>
                <w:noProof/>
                <w:webHidden/>
              </w:rPr>
              <w:t>57</w:t>
            </w:r>
            <w:r w:rsidR="00587E40" w:rsidRPr="00587E40">
              <w:rPr>
                <w:bCs/>
                <w:noProof/>
                <w:webHidden/>
              </w:rPr>
              <w:fldChar w:fldCharType="end"/>
            </w:r>
          </w:hyperlink>
        </w:p>
        <w:p w14:paraId="73522C12" w14:textId="141C1E59" w:rsidR="00587E40" w:rsidRPr="00587E40" w:rsidRDefault="00000000">
          <w:pPr>
            <w:pStyle w:val="Spistreci1"/>
            <w:tabs>
              <w:tab w:val="left" w:pos="567"/>
              <w:tab w:val="right" w:leader="dot" w:pos="9062"/>
            </w:tabs>
            <w:rPr>
              <w:rFonts w:asciiTheme="minorHAnsi" w:eastAsiaTheme="minorEastAsia" w:hAnsiTheme="minorHAnsi" w:cstheme="minorBidi"/>
              <w:bCs/>
              <w:noProof/>
              <w:sz w:val="22"/>
              <w:szCs w:val="22"/>
              <w:lang w:eastAsia="pl-PL"/>
            </w:rPr>
          </w:pPr>
          <w:hyperlink w:anchor="_Toc124142039" w:history="1">
            <w:r w:rsidR="00587E40" w:rsidRPr="00587E40">
              <w:rPr>
                <w:rStyle w:val="Hipercze"/>
                <w:rFonts w:eastAsiaTheme="minorHAnsi" w:cstheme="minorHAnsi"/>
                <w:bCs/>
                <w:noProof/>
              </w:rPr>
              <w:t>4.</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Model systemu informatycznego</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_Toc124142039 \h </w:instrText>
            </w:r>
            <w:r w:rsidR="00587E40" w:rsidRPr="00587E40">
              <w:rPr>
                <w:bCs/>
                <w:noProof/>
                <w:webHidden/>
              </w:rPr>
            </w:r>
            <w:r w:rsidR="00587E40" w:rsidRPr="00587E40">
              <w:rPr>
                <w:bCs/>
                <w:noProof/>
                <w:webHidden/>
              </w:rPr>
              <w:fldChar w:fldCharType="separate"/>
            </w:r>
            <w:r w:rsidR="00587E40" w:rsidRPr="00587E40">
              <w:rPr>
                <w:bCs/>
                <w:noProof/>
                <w:webHidden/>
              </w:rPr>
              <w:t>71</w:t>
            </w:r>
            <w:r w:rsidR="00587E40" w:rsidRPr="00587E40">
              <w:rPr>
                <w:bCs/>
                <w:noProof/>
                <w:webHidden/>
              </w:rPr>
              <w:fldChar w:fldCharType="end"/>
            </w:r>
          </w:hyperlink>
        </w:p>
        <w:p w14:paraId="3271B2F0" w14:textId="6E89F3E5" w:rsidR="00587E40" w:rsidRPr="00587E40" w:rsidRDefault="00000000">
          <w:pPr>
            <w:pStyle w:val="Spistreci1"/>
            <w:tabs>
              <w:tab w:val="left" w:pos="567"/>
              <w:tab w:val="right" w:leader="dot" w:pos="9062"/>
            </w:tabs>
            <w:rPr>
              <w:rFonts w:asciiTheme="minorHAnsi" w:eastAsiaTheme="minorEastAsia" w:hAnsiTheme="minorHAnsi" w:cstheme="minorBidi"/>
              <w:bCs/>
              <w:noProof/>
              <w:sz w:val="22"/>
              <w:szCs w:val="22"/>
              <w:lang w:eastAsia="pl-PL"/>
            </w:rPr>
          </w:pPr>
          <w:hyperlink w:anchor="_Toc124142040" w:history="1">
            <w:r w:rsidR="00587E40" w:rsidRPr="00587E40">
              <w:rPr>
                <w:rStyle w:val="Hipercze"/>
                <w:rFonts w:eastAsiaTheme="minorHAnsi" w:cstheme="minorHAnsi"/>
                <w:bCs/>
                <w:noProof/>
              </w:rPr>
              <w:t>5.</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Warunki gwarancji</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_Toc124142040 \h </w:instrText>
            </w:r>
            <w:r w:rsidR="00587E40" w:rsidRPr="00587E40">
              <w:rPr>
                <w:bCs/>
                <w:noProof/>
                <w:webHidden/>
              </w:rPr>
            </w:r>
            <w:r w:rsidR="00587E40" w:rsidRPr="00587E40">
              <w:rPr>
                <w:bCs/>
                <w:noProof/>
                <w:webHidden/>
              </w:rPr>
              <w:fldChar w:fldCharType="separate"/>
            </w:r>
            <w:r w:rsidR="00587E40" w:rsidRPr="00587E40">
              <w:rPr>
                <w:bCs/>
                <w:noProof/>
                <w:webHidden/>
              </w:rPr>
              <w:t>74</w:t>
            </w:r>
            <w:r w:rsidR="00587E40" w:rsidRPr="00587E40">
              <w:rPr>
                <w:bCs/>
                <w:noProof/>
                <w:webHidden/>
              </w:rPr>
              <w:fldChar w:fldCharType="end"/>
            </w:r>
          </w:hyperlink>
        </w:p>
        <w:p w14:paraId="4EEA7987" w14:textId="0C22E4A0" w:rsidR="00587E40" w:rsidRPr="00587E40" w:rsidRDefault="00000000">
          <w:pPr>
            <w:pStyle w:val="Spistreci1"/>
            <w:tabs>
              <w:tab w:val="left" w:pos="567"/>
              <w:tab w:val="right" w:leader="dot" w:pos="9062"/>
            </w:tabs>
            <w:rPr>
              <w:rFonts w:asciiTheme="minorHAnsi" w:eastAsiaTheme="minorEastAsia" w:hAnsiTheme="minorHAnsi" w:cstheme="minorBidi"/>
              <w:bCs/>
              <w:noProof/>
              <w:sz w:val="22"/>
              <w:szCs w:val="22"/>
              <w:lang w:eastAsia="pl-PL"/>
            </w:rPr>
          </w:pPr>
          <w:hyperlink w:anchor="_Toc124142041" w:history="1">
            <w:r w:rsidR="00587E40" w:rsidRPr="00587E40">
              <w:rPr>
                <w:rStyle w:val="Hipercze"/>
                <w:rFonts w:eastAsiaTheme="minorHAnsi" w:cstheme="minorHAnsi"/>
                <w:bCs/>
                <w:noProof/>
              </w:rPr>
              <w:t>6.</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Serwis i utrzymanie Systemu</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_Toc124142041 \h </w:instrText>
            </w:r>
            <w:r w:rsidR="00587E40" w:rsidRPr="00587E40">
              <w:rPr>
                <w:bCs/>
                <w:noProof/>
                <w:webHidden/>
              </w:rPr>
            </w:r>
            <w:r w:rsidR="00587E40" w:rsidRPr="00587E40">
              <w:rPr>
                <w:bCs/>
                <w:noProof/>
                <w:webHidden/>
              </w:rPr>
              <w:fldChar w:fldCharType="separate"/>
            </w:r>
            <w:r w:rsidR="00587E40" w:rsidRPr="00587E40">
              <w:rPr>
                <w:bCs/>
                <w:noProof/>
                <w:webHidden/>
              </w:rPr>
              <w:t>75</w:t>
            </w:r>
            <w:r w:rsidR="00587E40" w:rsidRPr="00587E40">
              <w:rPr>
                <w:bCs/>
                <w:noProof/>
                <w:webHidden/>
              </w:rPr>
              <w:fldChar w:fldCharType="end"/>
            </w:r>
          </w:hyperlink>
        </w:p>
        <w:p w14:paraId="14450FCE" w14:textId="72E9E4CB" w:rsidR="00587E40" w:rsidRPr="00587E40" w:rsidRDefault="00000000">
          <w:pPr>
            <w:pStyle w:val="Spistreci1"/>
            <w:tabs>
              <w:tab w:val="left" w:pos="567"/>
              <w:tab w:val="right" w:leader="dot" w:pos="9062"/>
            </w:tabs>
            <w:rPr>
              <w:rFonts w:asciiTheme="minorHAnsi" w:eastAsiaTheme="minorEastAsia" w:hAnsiTheme="minorHAnsi" w:cstheme="minorBidi"/>
              <w:bCs/>
              <w:noProof/>
              <w:sz w:val="22"/>
              <w:szCs w:val="22"/>
              <w:lang w:eastAsia="pl-PL"/>
            </w:rPr>
          </w:pPr>
          <w:hyperlink w:anchor="_Toc124142042" w:history="1">
            <w:r w:rsidR="00587E40" w:rsidRPr="00587E40">
              <w:rPr>
                <w:rStyle w:val="Hipercze"/>
                <w:rFonts w:eastAsiaTheme="minorHAnsi" w:cstheme="minorHAnsi"/>
                <w:bCs/>
                <w:noProof/>
              </w:rPr>
              <w:t>7.</w:t>
            </w:r>
            <w:r w:rsidR="00587E40" w:rsidRPr="00587E40">
              <w:rPr>
                <w:rFonts w:asciiTheme="minorHAnsi" w:eastAsiaTheme="minorEastAsia" w:hAnsiTheme="minorHAnsi" w:cstheme="minorBidi"/>
                <w:bCs/>
                <w:noProof/>
                <w:sz w:val="22"/>
                <w:szCs w:val="22"/>
                <w:lang w:eastAsia="pl-PL"/>
              </w:rPr>
              <w:tab/>
            </w:r>
            <w:r w:rsidR="00587E40" w:rsidRPr="00587E40">
              <w:rPr>
                <w:rStyle w:val="Hipercze"/>
                <w:rFonts w:cstheme="minorHAnsi"/>
                <w:bCs/>
                <w:noProof/>
              </w:rPr>
              <w:t>Wymagania dla procesu realizacyjnego</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_Toc124142042 \h </w:instrText>
            </w:r>
            <w:r w:rsidR="00587E40" w:rsidRPr="00587E40">
              <w:rPr>
                <w:bCs/>
                <w:noProof/>
                <w:webHidden/>
              </w:rPr>
            </w:r>
            <w:r w:rsidR="00587E40" w:rsidRPr="00587E40">
              <w:rPr>
                <w:bCs/>
                <w:noProof/>
                <w:webHidden/>
              </w:rPr>
              <w:fldChar w:fldCharType="separate"/>
            </w:r>
            <w:r w:rsidR="00587E40" w:rsidRPr="00587E40">
              <w:rPr>
                <w:bCs/>
                <w:noProof/>
                <w:webHidden/>
              </w:rPr>
              <w:t>77</w:t>
            </w:r>
            <w:r w:rsidR="00587E40" w:rsidRPr="00587E40">
              <w:rPr>
                <w:bCs/>
                <w:noProof/>
                <w:webHidden/>
              </w:rPr>
              <w:fldChar w:fldCharType="end"/>
            </w:r>
          </w:hyperlink>
        </w:p>
        <w:p w14:paraId="387C0A8F" w14:textId="6964F09F" w:rsidR="00587E40" w:rsidRPr="00587E40" w:rsidRDefault="00000000">
          <w:pPr>
            <w:pStyle w:val="Spistreci2"/>
            <w:rPr>
              <w:rFonts w:asciiTheme="minorHAnsi" w:eastAsiaTheme="minorEastAsia" w:hAnsiTheme="minorHAnsi" w:cstheme="minorBidi"/>
              <w:bCs/>
              <w:noProof/>
              <w:sz w:val="22"/>
              <w:szCs w:val="22"/>
              <w:lang w:eastAsia="pl-PL"/>
            </w:rPr>
          </w:pPr>
          <w:hyperlink w:anchor="_Toc124142043" w:history="1">
            <w:r w:rsidR="00587E40" w:rsidRPr="00587E40">
              <w:rPr>
                <w:rStyle w:val="Hipercze"/>
                <w:rFonts w:cstheme="minorHAnsi"/>
                <w:bCs/>
                <w:noProof/>
              </w:rPr>
              <w:t>7.1 Etapy i terminy</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_Toc124142043 \h </w:instrText>
            </w:r>
            <w:r w:rsidR="00587E40" w:rsidRPr="00587E40">
              <w:rPr>
                <w:bCs/>
                <w:noProof/>
                <w:webHidden/>
              </w:rPr>
            </w:r>
            <w:r w:rsidR="00587E40" w:rsidRPr="00587E40">
              <w:rPr>
                <w:bCs/>
                <w:noProof/>
                <w:webHidden/>
              </w:rPr>
              <w:fldChar w:fldCharType="separate"/>
            </w:r>
            <w:r w:rsidR="00587E40" w:rsidRPr="00587E40">
              <w:rPr>
                <w:bCs/>
                <w:noProof/>
                <w:webHidden/>
              </w:rPr>
              <w:t>77</w:t>
            </w:r>
            <w:r w:rsidR="00587E40" w:rsidRPr="00587E40">
              <w:rPr>
                <w:bCs/>
                <w:noProof/>
                <w:webHidden/>
              </w:rPr>
              <w:fldChar w:fldCharType="end"/>
            </w:r>
          </w:hyperlink>
        </w:p>
        <w:p w14:paraId="09ADD6AF" w14:textId="1CFBD64E" w:rsidR="00587E40" w:rsidRPr="00587E40" w:rsidRDefault="00000000">
          <w:pPr>
            <w:pStyle w:val="Spistreci2"/>
            <w:rPr>
              <w:rFonts w:asciiTheme="minorHAnsi" w:eastAsiaTheme="minorEastAsia" w:hAnsiTheme="minorHAnsi" w:cstheme="minorBidi"/>
              <w:bCs/>
              <w:noProof/>
              <w:sz w:val="22"/>
              <w:szCs w:val="22"/>
              <w:lang w:eastAsia="pl-PL"/>
            </w:rPr>
          </w:pPr>
          <w:hyperlink w:anchor="_Toc124142044" w:history="1">
            <w:r w:rsidR="00587E40" w:rsidRPr="00587E40">
              <w:rPr>
                <w:rStyle w:val="Hipercze"/>
                <w:rFonts w:cstheme="minorHAnsi"/>
                <w:bCs/>
                <w:noProof/>
              </w:rPr>
              <w:t>7.2 Odbiory</w:t>
            </w:r>
            <w:r w:rsidR="00587E40" w:rsidRPr="00587E40">
              <w:rPr>
                <w:bCs/>
                <w:noProof/>
                <w:webHidden/>
              </w:rPr>
              <w:tab/>
            </w:r>
            <w:r w:rsidR="00587E40" w:rsidRPr="00587E40">
              <w:rPr>
                <w:bCs/>
                <w:noProof/>
                <w:webHidden/>
              </w:rPr>
              <w:fldChar w:fldCharType="begin"/>
            </w:r>
            <w:r w:rsidR="00587E40" w:rsidRPr="00587E40">
              <w:rPr>
                <w:bCs/>
                <w:noProof/>
                <w:webHidden/>
              </w:rPr>
              <w:instrText xml:space="preserve"> PAGEREF _Toc124142044 \h </w:instrText>
            </w:r>
            <w:r w:rsidR="00587E40" w:rsidRPr="00587E40">
              <w:rPr>
                <w:bCs/>
                <w:noProof/>
                <w:webHidden/>
              </w:rPr>
            </w:r>
            <w:r w:rsidR="00587E40" w:rsidRPr="00587E40">
              <w:rPr>
                <w:bCs/>
                <w:noProof/>
                <w:webHidden/>
              </w:rPr>
              <w:fldChar w:fldCharType="separate"/>
            </w:r>
            <w:r w:rsidR="00587E40" w:rsidRPr="00587E40">
              <w:rPr>
                <w:bCs/>
                <w:noProof/>
                <w:webHidden/>
              </w:rPr>
              <w:t>81</w:t>
            </w:r>
            <w:r w:rsidR="00587E40" w:rsidRPr="00587E40">
              <w:rPr>
                <w:bCs/>
                <w:noProof/>
                <w:webHidden/>
              </w:rPr>
              <w:fldChar w:fldCharType="end"/>
            </w:r>
          </w:hyperlink>
        </w:p>
        <w:p w14:paraId="42185DBF" w14:textId="6D11BD08" w:rsidR="0082309D" w:rsidRPr="000509F6" w:rsidRDefault="00A1533C" w:rsidP="000509F6">
          <w:pPr>
            <w:spacing w:line="360" w:lineRule="auto"/>
            <w:rPr>
              <w:rFonts w:asciiTheme="minorHAnsi" w:hAnsiTheme="minorHAnsi" w:cstheme="minorHAnsi"/>
              <w:color w:val="000000" w:themeColor="text1"/>
              <w:sz w:val="24"/>
              <w:szCs w:val="24"/>
            </w:rPr>
          </w:pPr>
          <w:r w:rsidRPr="00587E40">
            <w:rPr>
              <w:rFonts w:asciiTheme="minorHAnsi" w:hAnsiTheme="minorHAnsi" w:cstheme="minorHAnsi"/>
              <w:bCs/>
              <w:color w:val="000000" w:themeColor="text1"/>
              <w:sz w:val="24"/>
              <w:szCs w:val="24"/>
            </w:rPr>
            <w:fldChar w:fldCharType="end"/>
          </w:r>
        </w:p>
      </w:sdtContent>
    </w:sdt>
    <w:p w14:paraId="3BD13F61" w14:textId="77777777" w:rsidR="0082309D" w:rsidRPr="000509F6" w:rsidRDefault="0082309D" w:rsidP="000509F6">
      <w:pPr>
        <w:spacing w:line="360" w:lineRule="auto"/>
        <w:rPr>
          <w:rFonts w:asciiTheme="minorHAnsi" w:hAnsiTheme="minorHAnsi" w:cstheme="minorHAnsi"/>
          <w:color w:val="000000" w:themeColor="text1"/>
          <w:sz w:val="24"/>
          <w:szCs w:val="24"/>
        </w:rPr>
      </w:pPr>
    </w:p>
    <w:p w14:paraId="657941A8" w14:textId="77777777" w:rsidR="0082309D" w:rsidRPr="000509F6" w:rsidRDefault="0082309D" w:rsidP="000509F6">
      <w:pPr>
        <w:spacing w:line="360" w:lineRule="auto"/>
        <w:rPr>
          <w:rFonts w:asciiTheme="minorHAnsi" w:hAnsiTheme="minorHAnsi" w:cstheme="minorHAnsi"/>
          <w:color w:val="000000" w:themeColor="text1"/>
          <w:sz w:val="24"/>
          <w:szCs w:val="24"/>
        </w:rPr>
      </w:pPr>
    </w:p>
    <w:p w14:paraId="77D8A691" w14:textId="77777777" w:rsidR="0082309D" w:rsidRPr="000509F6" w:rsidRDefault="0082309D" w:rsidP="000509F6">
      <w:pPr>
        <w:spacing w:line="360" w:lineRule="auto"/>
        <w:rPr>
          <w:rFonts w:asciiTheme="minorHAnsi" w:hAnsiTheme="minorHAnsi" w:cstheme="minorHAnsi"/>
          <w:color w:val="000000" w:themeColor="text1"/>
          <w:sz w:val="24"/>
          <w:szCs w:val="24"/>
        </w:rPr>
      </w:pPr>
    </w:p>
    <w:p w14:paraId="4D7AEF07" w14:textId="77777777" w:rsidR="0082309D" w:rsidRPr="000509F6" w:rsidRDefault="00E20D61" w:rsidP="000509F6">
      <w:pPr>
        <w:spacing w:after="16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br w:type="page"/>
      </w:r>
    </w:p>
    <w:p w14:paraId="0030BE2E" w14:textId="77777777" w:rsidR="0082309D" w:rsidRPr="000509F6" w:rsidRDefault="00E20D61">
      <w:pPr>
        <w:pStyle w:val="Nagwek1"/>
        <w:spacing w:line="360" w:lineRule="auto"/>
        <w:rPr>
          <w:rFonts w:asciiTheme="minorHAnsi" w:hAnsiTheme="minorHAnsi" w:cstheme="minorHAnsi"/>
          <w:color w:val="000000" w:themeColor="text1"/>
          <w:sz w:val="24"/>
          <w:szCs w:val="24"/>
        </w:rPr>
      </w:pPr>
      <w:bookmarkStart w:id="2" w:name="_Ref77327152"/>
      <w:bookmarkStart w:id="3" w:name="_Toc77327260"/>
      <w:bookmarkStart w:id="4" w:name="_Toc77327350"/>
      <w:bookmarkStart w:id="5" w:name="_Toc77327495"/>
      <w:bookmarkStart w:id="6" w:name="_Toc77327968"/>
      <w:bookmarkStart w:id="7" w:name="_Toc77328636"/>
      <w:bookmarkStart w:id="8" w:name="_Toc124142030"/>
      <w:r w:rsidRPr="000509F6">
        <w:rPr>
          <w:rFonts w:asciiTheme="minorHAnsi" w:hAnsiTheme="minorHAnsi" w:cstheme="minorHAnsi"/>
          <w:color w:val="000000" w:themeColor="text1"/>
          <w:sz w:val="24"/>
          <w:szCs w:val="24"/>
        </w:rPr>
        <w:lastRenderedPageBreak/>
        <w:t>Słownik</w:t>
      </w:r>
      <w:bookmarkEnd w:id="2"/>
      <w:bookmarkEnd w:id="3"/>
      <w:bookmarkEnd w:id="4"/>
      <w:bookmarkEnd w:id="5"/>
      <w:bookmarkEnd w:id="6"/>
      <w:bookmarkEnd w:id="7"/>
      <w:bookmarkEnd w:id="8"/>
      <w:r w:rsidRPr="000509F6">
        <w:rPr>
          <w:rFonts w:asciiTheme="minorHAnsi" w:hAnsiTheme="minorHAnsi" w:cstheme="minorHAnsi"/>
          <w:color w:val="000000" w:themeColor="text1"/>
          <w:sz w:val="24"/>
          <w:szCs w:val="24"/>
        </w:rPr>
        <w:t xml:space="preserve"> </w:t>
      </w:r>
    </w:p>
    <w:p w14:paraId="68FCADFF" w14:textId="77777777" w:rsidR="00792ECC" w:rsidRPr="000509F6" w:rsidRDefault="00792ECC" w:rsidP="000509F6">
      <w:pPr>
        <w:pStyle w:val="Apodst"/>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b/>
          <w:color w:val="000000" w:themeColor="text1"/>
          <w:szCs w:val="24"/>
        </w:rPr>
        <w:t>Admin_systemu_IT</w:t>
      </w:r>
      <w:proofErr w:type="spellEnd"/>
      <w:r w:rsidRPr="000509F6">
        <w:rPr>
          <w:rFonts w:asciiTheme="minorHAnsi" w:hAnsiTheme="minorHAnsi" w:cstheme="minorHAnsi"/>
          <w:b/>
          <w:color w:val="000000" w:themeColor="text1"/>
          <w:szCs w:val="24"/>
        </w:rPr>
        <w:t xml:space="preserve"> </w:t>
      </w:r>
      <w:r w:rsidRPr="000509F6">
        <w:rPr>
          <w:rFonts w:asciiTheme="minorHAnsi" w:hAnsiTheme="minorHAnsi" w:cstheme="minorHAnsi"/>
          <w:color w:val="000000" w:themeColor="text1"/>
          <w:szCs w:val="24"/>
        </w:rPr>
        <w:t>– Administrator systemu informatycznego SZPS_POP_IT,</w:t>
      </w:r>
    </w:p>
    <w:p w14:paraId="7F72C755" w14:textId="4422F037" w:rsidR="00EA3317" w:rsidRDefault="00EA3317" w:rsidP="000509F6">
      <w:pPr>
        <w:pStyle w:val="Apodst"/>
        <w:spacing w:line="360" w:lineRule="auto"/>
        <w:rPr>
          <w:rFonts w:asciiTheme="minorHAnsi" w:hAnsiTheme="minorHAnsi" w:cstheme="minorHAnsi"/>
          <w:b/>
          <w:color w:val="000000" w:themeColor="text1"/>
          <w:szCs w:val="24"/>
        </w:rPr>
      </w:pPr>
      <w:r w:rsidRPr="007E504B">
        <w:rPr>
          <w:rFonts w:asciiTheme="minorHAnsi" w:hAnsiTheme="minorHAnsi" w:cstheme="minorHAnsi"/>
          <w:b/>
          <w:color w:val="000000" w:themeColor="text1"/>
          <w:szCs w:val="24"/>
        </w:rPr>
        <w:t xml:space="preserve">API - </w:t>
      </w:r>
      <w:r w:rsidRPr="007E504B">
        <w:rPr>
          <w:rFonts w:asciiTheme="minorHAnsi" w:hAnsiTheme="minorHAnsi" w:cstheme="minorHAnsi"/>
          <w:bCs/>
          <w:color w:val="000000" w:themeColor="text1"/>
          <w:szCs w:val="24"/>
        </w:rPr>
        <w:t xml:space="preserve">akronim oznaczający interfejs programowania aplikacji (ang. Application Programming Interface). Jest to metoda komunikacji pomiędzy składnikami oprogramowania i aplikacjami sieciowymi oraz wymiany danych między oddzielnymi systemami. Integracja API umożliwia rozszerzanie funkcjonalności aplikacji sieciowych poprzez gromadzenie danych ze źródeł zewnętrznych. </w:t>
      </w:r>
    </w:p>
    <w:p w14:paraId="40ABEDD3" w14:textId="465329AE" w:rsidR="00792ECC" w:rsidRPr="000509F6" w:rsidRDefault="00792ECC" w:rsidP="000509F6">
      <w:pPr>
        <w:pStyle w:val="Apodst"/>
        <w:spacing w:line="360" w:lineRule="auto"/>
        <w:rPr>
          <w:rFonts w:asciiTheme="minorHAnsi" w:hAnsiTheme="minorHAnsi" w:cstheme="minorHAnsi"/>
          <w:b/>
          <w:bCs/>
          <w:color w:val="000000" w:themeColor="text1"/>
          <w:szCs w:val="24"/>
        </w:rPr>
      </w:pPr>
      <w:r w:rsidRPr="000509F6">
        <w:rPr>
          <w:rFonts w:asciiTheme="minorHAnsi" w:hAnsiTheme="minorHAnsi" w:cstheme="minorHAnsi"/>
          <w:b/>
          <w:color w:val="000000" w:themeColor="text1"/>
          <w:szCs w:val="24"/>
        </w:rPr>
        <w:t>BDOT10k</w:t>
      </w:r>
      <w:r w:rsidRPr="000509F6">
        <w:rPr>
          <w:rFonts w:asciiTheme="minorHAnsi" w:hAnsiTheme="minorHAnsi" w:cstheme="minorHAnsi"/>
          <w:b/>
          <w:bCs/>
          <w:color w:val="000000" w:themeColor="text1"/>
          <w:szCs w:val="24"/>
          <w:shd w:val="clear" w:color="FFFFFF" w:fill="FFFFFF"/>
        </w:rPr>
        <w:t xml:space="preserve"> - </w:t>
      </w:r>
      <w:r w:rsidRPr="000509F6">
        <w:rPr>
          <w:rFonts w:asciiTheme="minorHAnsi" w:hAnsiTheme="minorHAnsi" w:cstheme="minorHAnsi"/>
          <w:color w:val="000000" w:themeColor="text1"/>
          <w:szCs w:val="24"/>
        </w:rPr>
        <w:t>Baza Danych Obiektów Topograficznych dla obszaru poszczególnych powiatów województwa opolskiego,</w:t>
      </w:r>
    </w:p>
    <w:p w14:paraId="1ECF85E1" w14:textId="40E09FF4" w:rsidR="00196738" w:rsidRPr="000509F6" w:rsidRDefault="000E7605"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Awaria</w:t>
      </w:r>
      <w:r w:rsidRPr="000509F6">
        <w:rPr>
          <w:rFonts w:asciiTheme="minorHAnsi" w:hAnsiTheme="minorHAnsi" w:cstheme="minorHAnsi"/>
          <w:bCs/>
          <w:color w:val="000000" w:themeColor="text1"/>
          <w:szCs w:val="24"/>
        </w:rPr>
        <w:t xml:space="preserve"> - sytuacja, w której nie jest możliwe prawidłowe użytkowanie Oprogramowania z powodu uszkodzenia lub utraty spójności danych, struktur danych.</w:t>
      </w:r>
      <w:r w:rsidR="00196738" w:rsidRPr="000509F6">
        <w:rPr>
          <w:rFonts w:asciiTheme="minorHAnsi" w:hAnsiTheme="minorHAnsi" w:cstheme="minorHAnsi"/>
          <w:color w:val="000000" w:themeColor="text1"/>
          <w:szCs w:val="24"/>
        </w:rPr>
        <w:t>,</w:t>
      </w:r>
    </w:p>
    <w:p w14:paraId="1A4FD47E" w14:textId="04652CE2" w:rsidR="00792ECC" w:rsidRPr="000509F6" w:rsidRDefault="000E7605"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Błąd</w:t>
      </w:r>
      <w:r w:rsidR="008F1513" w:rsidRPr="000509F6">
        <w:rPr>
          <w:rFonts w:asciiTheme="minorHAnsi" w:hAnsiTheme="minorHAnsi" w:cstheme="minorHAnsi"/>
          <w:bCs/>
          <w:color w:val="000000" w:themeColor="text1"/>
          <w:szCs w:val="24"/>
        </w:rPr>
        <w:t xml:space="preserve"> </w:t>
      </w:r>
      <w:r w:rsidR="00792ECC" w:rsidRPr="000509F6">
        <w:rPr>
          <w:rFonts w:asciiTheme="minorHAnsi" w:hAnsiTheme="minorHAnsi" w:cstheme="minorHAnsi"/>
          <w:color w:val="000000" w:themeColor="text1"/>
          <w:szCs w:val="24"/>
        </w:rPr>
        <w:t>– system  działa, ale istotne funkcje zachowują się niepoprawnie; dotyczy również przypadków, gdy błąd jest konsekwencją nieprawidłowej pracy, uszkodzeń, zmian interfejsu systemów zewnętrznych, z którymi system SZPS_POP_IT jest zintegrowany,</w:t>
      </w:r>
    </w:p>
    <w:p w14:paraId="0397B1C1" w14:textId="2C14322A" w:rsidR="00792ECC" w:rsidRPr="000509F6" w:rsidRDefault="000E7605"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 xml:space="preserve">Wada </w:t>
      </w:r>
      <w:r w:rsidRPr="000509F6">
        <w:rPr>
          <w:rFonts w:asciiTheme="minorHAnsi" w:hAnsiTheme="minorHAnsi" w:cstheme="minorHAnsi"/>
          <w:bCs/>
          <w:color w:val="000000" w:themeColor="text1"/>
          <w:szCs w:val="24"/>
        </w:rPr>
        <w:t>- zakłócenie działania systemu informatycznego polegające na nienależytym działaniu jego części, nie ograniczające działania całego systemu informatycznego, nie mające istotnego wpływu na zastosowanie systemu informatycznego i nie będące awarią lub błędem</w:t>
      </w:r>
      <w:r w:rsidR="00792ECC" w:rsidRPr="000509F6">
        <w:rPr>
          <w:rFonts w:asciiTheme="minorHAnsi" w:hAnsiTheme="minorHAnsi" w:cstheme="minorHAnsi"/>
          <w:color w:val="000000" w:themeColor="text1"/>
          <w:szCs w:val="24"/>
        </w:rPr>
        <w:t>,</w:t>
      </w:r>
    </w:p>
    <w:p w14:paraId="6D8AF3A1" w14:textId="77777777" w:rsidR="00792ECC" w:rsidRPr="000509F6" w:rsidRDefault="00792ECC" w:rsidP="000509F6">
      <w:pPr>
        <w:pStyle w:val="Apodst"/>
        <w:spacing w:line="360" w:lineRule="auto"/>
        <w:rPr>
          <w:rFonts w:asciiTheme="minorHAnsi" w:hAnsiTheme="minorHAnsi" w:cstheme="minorHAnsi"/>
          <w:b/>
          <w:color w:val="000000" w:themeColor="text1"/>
          <w:szCs w:val="24"/>
        </w:rPr>
      </w:pPr>
      <w:proofErr w:type="spellStart"/>
      <w:r w:rsidRPr="000509F6">
        <w:rPr>
          <w:rFonts w:asciiTheme="minorHAnsi" w:hAnsiTheme="minorHAnsi" w:cstheme="minorHAnsi"/>
          <w:b/>
          <w:color w:val="000000" w:themeColor="text1"/>
          <w:szCs w:val="24"/>
        </w:rPr>
        <w:t>CUW_mapy_opolskie</w:t>
      </w:r>
      <w:proofErr w:type="spellEnd"/>
      <w:r w:rsidRPr="000509F6">
        <w:rPr>
          <w:rFonts w:asciiTheme="minorHAnsi" w:hAnsiTheme="minorHAnsi" w:cstheme="minorHAnsi"/>
          <w:b/>
          <w:color w:val="000000" w:themeColor="text1"/>
          <w:szCs w:val="24"/>
        </w:rPr>
        <w:t xml:space="preserve"> - </w:t>
      </w:r>
      <w:r w:rsidRPr="000509F6">
        <w:rPr>
          <w:rStyle w:val="3259"/>
          <w:rFonts w:asciiTheme="minorHAnsi" w:hAnsiTheme="minorHAnsi" w:cstheme="minorHAnsi"/>
          <w:color w:val="000000" w:themeColor="text1"/>
          <w:szCs w:val="24"/>
        </w:rPr>
        <w:t xml:space="preserve">Portal umożliwiający dostęp do e-usług powiatowych i wojewódzkich z zakresu geodezji i kartografii dla obszaru województwa opolskiego. Występuje jako źródło danych pozyskiwanych z wykorzystaniem </w:t>
      </w:r>
      <w:proofErr w:type="spellStart"/>
      <w:r w:rsidRPr="000509F6">
        <w:rPr>
          <w:rStyle w:val="3259"/>
          <w:rFonts w:asciiTheme="minorHAnsi" w:hAnsiTheme="minorHAnsi" w:cstheme="minorHAnsi"/>
          <w:color w:val="000000" w:themeColor="text1"/>
          <w:szCs w:val="24"/>
        </w:rPr>
        <w:t>ODGiK</w:t>
      </w:r>
      <w:proofErr w:type="spellEnd"/>
      <w:r w:rsidRPr="000509F6">
        <w:rPr>
          <w:rStyle w:val="3259"/>
          <w:rFonts w:asciiTheme="minorHAnsi" w:hAnsiTheme="minorHAnsi" w:cstheme="minorHAnsi"/>
          <w:color w:val="000000" w:themeColor="text1"/>
          <w:szCs w:val="24"/>
        </w:rPr>
        <w:t xml:space="preserve"> m.in. w formie BDOT10k.</w:t>
      </w:r>
    </w:p>
    <w:p w14:paraId="06B16260" w14:textId="77777777" w:rsidR="00792ECC" w:rsidRPr="000509F6" w:rsidRDefault="00792ECC" w:rsidP="000509F6">
      <w:pPr>
        <w:pStyle w:val="Apodst"/>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b/>
          <w:color w:val="000000" w:themeColor="text1"/>
          <w:szCs w:val="24"/>
        </w:rPr>
        <w:t>Edukator_Ekologiczny</w:t>
      </w:r>
      <w:proofErr w:type="spellEnd"/>
      <w:r w:rsidRPr="000509F6">
        <w:rPr>
          <w:rFonts w:asciiTheme="minorHAnsi" w:hAnsiTheme="minorHAnsi" w:cstheme="minorHAnsi"/>
          <w:color w:val="000000" w:themeColor="text1"/>
          <w:szCs w:val="24"/>
        </w:rPr>
        <w:t xml:space="preserve"> – edukator ekologiczny, Pracownik UMWO odpowiedzialny za komunikację społeczną i podnoszenie świadomości Obywateli z zakresu znaczenia jakości powietrza,</w:t>
      </w:r>
    </w:p>
    <w:p w14:paraId="56C1C0ED" w14:textId="3CDB0ED9" w:rsidR="00EA3317" w:rsidRPr="00EA3317" w:rsidRDefault="00EA3317" w:rsidP="00EA3317">
      <w:pPr>
        <w:pStyle w:val="Apodst"/>
        <w:spacing w:line="360" w:lineRule="auto"/>
        <w:rPr>
          <w:rFonts w:asciiTheme="minorHAnsi" w:hAnsiTheme="minorHAnsi" w:cstheme="minorHAnsi"/>
          <w:bCs/>
          <w:color w:val="000000" w:themeColor="text1"/>
          <w:szCs w:val="24"/>
        </w:rPr>
      </w:pPr>
      <w:r w:rsidRPr="007E504B">
        <w:rPr>
          <w:rFonts w:asciiTheme="minorHAnsi" w:hAnsiTheme="minorHAnsi" w:cstheme="minorHAnsi"/>
          <w:b/>
          <w:color w:val="000000" w:themeColor="text1"/>
          <w:szCs w:val="24"/>
        </w:rPr>
        <w:lastRenderedPageBreak/>
        <w:t xml:space="preserve">EU Science Hub (JRC) </w:t>
      </w:r>
      <w:r w:rsidRPr="007E504B">
        <w:rPr>
          <w:rFonts w:asciiTheme="minorHAnsi" w:hAnsiTheme="minorHAnsi" w:cstheme="minorHAnsi"/>
          <w:bCs/>
          <w:color w:val="000000" w:themeColor="text1"/>
          <w:szCs w:val="24"/>
        </w:rPr>
        <w:t>–</w:t>
      </w:r>
      <w:r w:rsidRPr="007E504B">
        <w:rPr>
          <w:rFonts w:asciiTheme="minorHAnsi" w:hAnsiTheme="minorHAnsi" w:cstheme="minorHAnsi"/>
          <w:b/>
          <w:color w:val="000000" w:themeColor="text1"/>
          <w:szCs w:val="24"/>
        </w:rPr>
        <w:t xml:space="preserve"> </w:t>
      </w:r>
      <w:r w:rsidRPr="007E504B">
        <w:rPr>
          <w:rFonts w:asciiTheme="minorHAnsi" w:hAnsiTheme="minorHAnsi" w:cstheme="minorHAnsi"/>
          <w:bCs/>
          <w:color w:val="000000" w:themeColor="text1"/>
          <w:szCs w:val="24"/>
        </w:rPr>
        <w:t>Strona www Wspólnego Centrum Badawczego (JRC), służby Komisji Europejskiej w dziedzinie nauki i wiedzy.</w:t>
      </w:r>
    </w:p>
    <w:p w14:paraId="3734DDB4" w14:textId="3AD5653D" w:rsidR="00EA3317" w:rsidRDefault="00EA3317" w:rsidP="000509F6">
      <w:pPr>
        <w:pStyle w:val="Apodst"/>
        <w:spacing w:line="360" w:lineRule="auto"/>
        <w:rPr>
          <w:rFonts w:asciiTheme="minorHAnsi" w:hAnsiTheme="minorHAnsi" w:cstheme="minorHAnsi"/>
          <w:b/>
          <w:color w:val="000000" w:themeColor="text1"/>
          <w:szCs w:val="24"/>
        </w:rPr>
      </w:pPr>
      <w:r w:rsidRPr="007E504B">
        <w:rPr>
          <w:rFonts w:asciiTheme="minorHAnsi" w:hAnsiTheme="minorHAnsi" w:cstheme="minorHAnsi"/>
          <w:b/>
          <w:color w:val="000000" w:themeColor="text1"/>
          <w:szCs w:val="24"/>
        </w:rPr>
        <w:t xml:space="preserve">GIS </w:t>
      </w:r>
      <w:r w:rsidRPr="007E504B">
        <w:rPr>
          <w:rFonts w:asciiTheme="minorHAnsi" w:hAnsiTheme="minorHAnsi" w:cstheme="minorHAnsi"/>
          <w:bCs/>
          <w:color w:val="000000" w:themeColor="text1"/>
          <w:szCs w:val="24"/>
        </w:rPr>
        <w:t>- mapy Systemu informacji przestrzennej.</w:t>
      </w:r>
    </w:p>
    <w:p w14:paraId="5E17AC27" w14:textId="6C208901"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GK_POP</w:t>
      </w:r>
      <w:r w:rsidRPr="000509F6">
        <w:rPr>
          <w:rFonts w:asciiTheme="minorHAnsi" w:hAnsiTheme="minorHAnsi" w:cstheme="minorHAnsi"/>
          <w:color w:val="000000" w:themeColor="text1"/>
          <w:szCs w:val="24"/>
        </w:rPr>
        <w:t xml:space="preserve"> – Gminny Koordynator Programu Ochrony Powietrza,</w:t>
      </w:r>
    </w:p>
    <w:p w14:paraId="4D34459C" w14:textId="77777777" w:rsidR="00792ECC" w:rsidRPr="000509F6" w:rsidRDefault="00792ECC" w:rsidP="000509F6">
      <w:pPr>
        <w:pStyle w:val="Apodst"/>
        <w:spacing w:line="360" w:lineRule="auto"/>
        <w:rPr>
          <w:rFonts w:asciiTheme="minorHAnsi" w:hAnsiTheme="minorHAnsi" w:cstheme="minorHAnsi"/>
          <w:b/>
          <w:color w:val="000000" w:themeColor="text1"/>
          <w:szCs w:val="24"/>
        </w:rPr>
      </w:pPr>
      <w:r w:rsidRPr="000509F6">
        <w:rPr>
          <w:rFonts w:asciiTheme="minorHAnsi" w:hAnsiTheme="minorHAnsi" w:cstheme="minorHAnsi"/>
          <w:b/>
          <w:color w:val="000000" w:themeColor="text1"/>
          <w:szCs w:val="24"/>
        </w:rPr>
        <w:t>GPOP</w:t>
      </w:r>
      <w:r w:rsidRPr="000509F6">
        <w:rPr>
          <w:rFonts w:asciiTheme="minorHAnsi" w:hAnsiTheme="minorHAnsi" w:cstheme="minorHAnsi"/>
          <w:color w:val="000000" w:themeColor="text1"/>
          <w:szCs w:val="24"/>
        </w:rPr>
        <w:t xml:space="preserve"> – Gminny Program Ochrony Powietrza,</w:t>
      </w:r>
    </w:p>
    <w:p w14:paraId="695F4BA9"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Grant</w:t>
      </w:r>
      <w:r w:rsidRPr="000509F6">
        <w:rPr>
          <w:rFonts w:asciiTheme="minorHAnsi" w:hAnsiTheme="minorHAnsi" w:cstheme="minorHAnsi"/>
          <w:color w:val="000000" w:themeColor="text1"/>
          <w:szCs w:val="24"/>
        </w:rPr>
        <w:t xml:space="preserve"> – dotacja, wsparcie finansowe przeznaczone na realizację określonego celu; w kontekście dokumentu dotacja do wymiany źródła ogrzewania przeznaczona dla mieszkańca,</w:t>
      </w:r>
    </w:p>
    <w:p w14:paraId="07E67202"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Integracja automatyczna</w:t>
      </w:r>
      <w:r w:rsidRPr="000509F6">
        <w:rPr>
          <w:rFonts w:asciiTheme="minorHAnsi" w:hAnsiTheme="minorHAnsi" w:cstheme="minorHAnsi"/>
          <w:color w:val="000000" w:themeColor="text1"/>
          <w:szCs w:val="24"/>
        </w:rPr>
        <w:t xml:space="preserve"> – sposób integracji zewnętrznego źródła danych z systemem w taki sposób, aby dane były aktualizowane w pełni automatyczne, okresowo lub kiedy nastąpi wprowadzenie zmiany, bez ingerencji autora,</w:t>
      </w:r>
    </w:p>
    <w:p w14:paraId="2EB06183" w14:textId="6864D766"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 xml:space="preserve">Integracja </w:t>
      </w:r>
      <w:r w:rsidR="00B7717A" w:rsidRPr="000509F6">
        <w:rPr>
          <w:rFonts w:asciiTheme="minorHAnsi" w:hAnsiTheme="minorHAnsi" w:cstheme="minorHAnsi"/>
          <w:b/>
          <w:color w:val="000000" w:themeColor="text1"/>
          <w:szCs w:val="24"/>
        </w:rPr>
        <w:t>ręczna</w:t>
      </w:r>
      <w:r w:rsidR="00AF5504" w:rsidRPr="000509F6">
        <w:rPr>
          <w:rFonts w:asciiTheme="minorHAnsi" w:hAnsiTheme="minorHAnsi" w:cstheme="minorHAnsi"/>
          <w:b/>
          <w:color w:val="000000" w:themeColor="text1"/>
          <w:szCs w:val="24"/>
        </w:rPr>
        <w:t xml:space="preserve"> </w:t>
      </w:r>
      <w:r w:rsidRPr="000509F6">
        <w:rPr>
          <w:rFonts w:asciiTheme="minorHAnsi" w:hAnsiTheme="minorHAnsi" w:cstheme="minorHAnsi"/>
          <w:color w:val="000000" w:themeColor="text1"/>
          <w:szCs w:val="24"/>
        </w:rPr>
        <w:t>– sposób integracji zewnętrznego źródła danych z systemem w taki sposób, aby aktualizacja danych następowała na życzenie autora i była przez niego wykonana, kiedy przykładowo otrzyma nowy plik wsadowy,</w:t>
      </w:r>
    </w:p>
    <w:p w14:paraId="3F99AD91"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Inwestor</w:t>
      </w:r>
      <w:r w:rsidRPr="000509F6">
        <w:rPr>
          <w:rFonts w:asciiTheme="minorHAnsi" w:hAnsiTheme="minorHAnsi" w:cstheme="minorHAnsi"/>
          <w:color w:val="000000" w:themeColor="text1"/>
          <w:szCs w:val="24"/>
        </w:rPr>
        <w:t xml:space="preserve"> – osoba, która (potencjalnie lub faktycznie) będzie korzystała z dofinansowania na</w:t>
      </w:r>
      <w:r w:rsidR="00844FDF"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wymianę źródła ogrzewania, również: Mieszkaniec, </w:t>
      </w:r>
      <w:proofErr w:type="spellStart"/>
      <w:r w:rsidRPr="000509F6">
        <w:rPr>
          <w:rFonts w:asciiTheme="minorHAnsi" w:hAnsiTheme="minorHAnsi" w:cstheme="minorHAnsi"/>
          <w:color w:val="000000" w:themeColor="text1"/>
          <w:szCs w:val="24"/>
        </w:rPr>
        <w:t>Grantobiorca</w:t>
      </w:r>
      <w:proofErr w:type="spellEnd"/>
      <w:r w:rsidRPr="000509F6">
        <w:rPr>
          <w:rFonts w:asciiTheme="minorHAnsi" w:hAnsiTheme="minorHAnsi" w:cstheme="minorHAnsi"/>
          <w:color w:val="000000" w:themeColor="text1"/>
          <w:szCs w:val="24"/>
        </w:rPr>
        <w:t>, Wspólnota mieszkaniowa (również spółdzielnia mieszkaniowa) lub Gmina,</w:t>
      </w:r>
    </w:p>
    <w:p w14:paraId="3D7C2CD8" w14:textId="2EA76882" w:rsidR="00EA3317" w:rsidRDefault="00EA3317" w:rsidP="000509F6">
      <w:pPr>
        <w:pStyle w:val="Apodst"/>
        <w:spacing w:line="360" w:lineRule="auto"/>
        <w:rPr>
          <w:rFonts w:asciiTheme="minorHAnsi" w:hAnsiTheme="minorHAnsi" w:cstheme="minorHAnsi"/>
          <w:b/>
          <w:color w:val="000000" w:themeColor="text1"/>
          <w:szCs w:val="24"/>
        </w:rPr>
      </w:pPr>
      <w:r w:rsidRPr="007E504B">
        <w:rPr>
          <w:rFonts w:asciiTheme="minorHAnsi" w:hAnsiTheme="minorHAnsi" w:cstheme="minorHAnsi"/>
          <w:b/>
          <w:color w:val="000000" w:themeColor="text1"/>
          <w:szCs w:val="24"/>
        </w:rPr>
        <w:t xml:space="preserve">LIFE-VAQUUMS - </w:t>
      </w:r>
      <w:r w:rsidRPr="007E504B">
        <w:rPr>
          <w:rFonts w:asciiTheme="minorHAnsi" w:hAnsiTheme="minorHAnsi" w:cstheme="minorHAnsi"/>
          <w:bCs/>
          <w:color w:val="000000" w:themeColor="text1"/>
          <w:szCs w:val="24"/>
        </w:rPr>
        <w:t>akronim belgijskiego projektu LIFE (LIFE16 PRE/BE/000003)</w:t>
      </w:r>
      <w:r>
        <w:rPr>
          <w:rFonts w:asciiTheme="minorHAnsi" w:hAnsiTheme="minorHAnsi" w:cstheme="minorHAnsi"/>
          <w:bCs/>
          <w:color w:val="000000" w:themeColor="text1"/>
          <w:szCs w:val="24"/>
        </w:rPr>
        <w:t>.</w:t>
      </w:r>
    </w:p>
    <w:p w14:paraId="05A45864" w14:textId="301C01C2"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Obywatel</w:t>
      </w:r>
      <w:r w:rsidRPr="000509F6">
        <w:rPr>
          <w:rFonts w:asciiTheme="minorHAnsi" w:hAnsiTheme="minorHAnsi" w:cstheme="minorHAnsi"/>
          <w:color w:val="000000" w:themeColor="text1"/>
          <w:szCs w:val="24"/>
        </w:rPr>
        <w:t xml:space="preserve"> – każdy </w:t>
      </w:r>
      <w:r w:rsidR="002D599C" w:rsidRPr="000509F6">
        <w:rPr>
          <w:rFonts w:asciiTheme="minorHAnsi" w:hAnsiTheme="minorHAnsi" w:cstheme="minorHAnsi"/>
          <w:color w:val="000000" w:themeColor="text1"/>
          <w:szCs w:val="24"/>
        </w:rPr>
        <w:t xml:space="preserve">mieszkaniec </w:t>
      </w:r>
      <w:r w:rsidRPr="000509F6">
        <w:rPr>
          <w:rFonts w:asciiTheme="minorHAnsi" w:hAnsiTheme="minorHAnsi" w:cstheme="minorHAnsi"/>
          <w:color w:val="000000" w:themeColor="text1"/>
          <w:szCs w:val="24"/>
        </w:rPr>
        <w:t>województwa opolskiego, osoba zainteresowana tym, jak wygląda OP,</w:t>
      </w:r>
    </w:p>
    <w:p w14:paraId="0CDF9719"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OP</w:t>
      </w:r>
      <w:r w:rsidRPr="000509F6">
        <w:rPr>
          <w:rFonts w:asciiTheme="minorHAnsi" w:hAnsiTheme="minorHAnsi" w:cstheme="minorHAnsi"/>
          <w:color w:val="000000" w:themeColor="text1"/>
          <w:szCs w:val="24"/>
        </w:rPr>
        <w:t xml:space="preserve"> – Ochrona Powietrza,</w:t>
      </w:r>
    </w:p>
    <w:p w14:paraId="7B164251" w14:textId="77777777" w:rsidR="00CE1535" w:rsidRPr="000509F6" w:rsidRDefault="00CE1535"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 xml:space="preserve">PK_POP </w:t>
      </w:r>
      <w:r w:rsidRPr="000509F6">
        <w:rPr>
          <w:rFonts w:asciiTheme="minorHAnsi" w:hAnsiTheme="minorHAnsi" w:cstheme="minorHAnsi"/>
          <w:color w:val="000000" w:themeColor="text1"/>
          <w:szCs w:val="24"/>
        </w:rPr>
        <w:t>– Pracownik realizujący zadania POP na poziomie powiatu,</w:t>
      </w:r>
    </w:p>
    <w:p w14:paraId="39AE2600"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PMŚ</w:t>
      </w:r>
      <w:r w:rsidRPr="000509F6">
        <w:rPr>
          <w:rFonts w:asciiTheme="minorHAnsi" w:hAnsiTheme="minorHAnsi" w:cstheme="minorHAnsi"/>
          <w:color w:val="000000" w:themeColor="text1"/>
          <w:szCs w:val="24"/>
        </w:rPr>
        <w:t xml:space="preserve"> – Państwowy Monitoring Środowiska,</w:t>
      </w:r>
    </w:p>
    <w:p w14:paraId="7DB4D505" w14:textId="279996CD" w:rsidR="00EA3317" w:rsidRDefault="00EA3317" w:rsidP="000509F6">
      <w:pPr>
        <w:pStyle w:val="Apodst"/>
        <w:spacing w:line="360" w:lineRule="auto"/>
        <w:rPr>
          <w:rFonts w:asciiTheme="minorHAnsi" w:hAnsiTheme="minorHAnsi" w:cstheme="minorHAnsi"/>
          <w:b/>
          <w:color w:val="000000" w:themeColor="text1"/>
          <w:szCs w:val="24"/>
        </w:rPr>
      </w:pPr>
      <w:r w:rsidRPr="007E504B">
        <w:rPr>
          <w:rFonts w:asciiTheme="minorHAnsi" w:hAnsiTheme="minorHAnsi" w:cstheme="minorHAnsi"/>
          <w:b/>
          <w:color w:val="000000" w:themeColor="text1"/>
          <w:szCs w:val="24"/>
        </w:rPr>
        <w:lastRenderedPageBreak/>
        <w:t xml:space="preserve">PM2,5: PM10 </w:t>
      </w:r>
      <w:r w:rsidRPr="007E504B">
        <w:rPr>
          <w:rFonts w:asciiTheme="minorHAnsi" w:hAnsiTheme="minorHAnsi" w:cstheme="minorHAnsi"/>
          <w:bCs/>
          <w:color w:val="000000" w:themeColor="text1"/>
          <w:szCs w:val="24"/>
        </w:rPr>
        <w:t>-</w:t>
      </w:r>
      <w:r w:rsidRPr="007E504B">
        <w:rPr>
          <w:rFonts w:asciiTheme="minorHAnsi" w:hAnsiTheme="minorHAnsi" w:cstheme="minorHAnsi"/>
          <w:b/>
          <w:color w:val="000000" w:themeColor="text1"/>
          <w:szCs w:val="24"/>
        </w:rPr>
        <w:t xml:space="preserve"> </w:t>
      </w:r>
      <w:r w:rsidRPr="007E504B">
        <w:rPr>
          <w:rFonts w:asciiTheme="minorHAnsi" w:hAnsiTheme="minorHAnsi" w:cstheme="minorHAnsi"/>
          <w:color w:val="000000" w:themeColor="text1"/>
          <w:szCs w:val="24"/>
        </w:rPr>
        <w:t>PM2,5 i PM10 to pyły zawieszone, których średnica nie przekracza odpowiednio 2,5 mikrometra i 10 mikrometrów.</w:t>
      </w:r>
    </w:p>
    <w:p w14:paraId="68F4958E" w14:textId="10468DA6"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POP</w:t>
      </w:r>
      <w:r w:rsidRPr="000509F6">
        <w:rPr>
          <w:rFonts w:asciiTheme="minorHAnsi" w:hAnsiTheme="minorHAnsi" w:cstheme="minorHAnsi"/>
          <w:color w:val="000000" w:themeColor="text1"/>
          <w:szCs w:val="24"/>
        </w:rPr>
        <w:t xml:space="preserve"> – Program Ochrony Powietrza,</w:t>
      </w:r>
    </w:p>
    <w:p w14:paraId="246C782B" w14:textId="77777777" w:rsidR="00CE1535" w:rsidRPr="000509F6" w:rsidRDefault="00CE1535"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SERWIS POP</w:t>
      </w:r>
      <w:r w:rsidRPr="000509F6">
        <w:rPr>
          <w:rFonts w:asciiTheme="minorHAnsi" w:hAnsiTheme="minorHAnsi" w:cstheme="minorHAnsi"/>
          <w:color w:val="000000" w:themeColor="text1"/>
          <w:szCs w:val="24"/>
        </w:rPr>
        <w:t xml:space="preserve"> – witryna projektowa http://powietrze.opolskie.pl</w:t>
      </w:r>
    </w:p>
    <w:p w14:paraId="0A1A5456" w14:textId="3B312DEF"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Spec_</w:t>
      </w:r>
      <w:proofErr w:type="spellStart"/>
      <w:r w:rsidRPr="000509F6">
        <w:rPr>
          <w:rFonts w:asciiTheme="minorHAnsi" w:hAnsiTheme="minorHAnsi" w:cstheme="minorHAnsi"/>
          <w:b/>
          <w:color w:val="000000" w:themeColor="text1"/>
          <w:szCs w:val="24"/>
        </w:rPr>
        <w:t>ds</w:t>
      </w:r>
      <w:proofErr w:type="spellEnd"/>
      <w:r w:rsidRPr="000509F6">
        <w:rPr>
          <w:rFonts w:asciiTheme="minorHAnsi" w:hAnsiTheme="minorHAnsi" w:cstheme="minorHAnsi"/>
          <w:b/>
          <w:color w:val="000000" w:themeColor="text1"/>
          <w:szCs w:val="24"/>
        </w:rPr>
        <w:t xml:space="preserve">._emisji </w:t>
      </w:r>
      <w:r w:rsidRPr="000509F6">
        <w:rPr>
          <w:rFonts w:asciiTheme="minorHAnsi" w:hAnsiTheme="minorHAnsi" w:cstheme="minorHAnsi"/>
          <w:color w:val="000000" w:themeColor="text1"/>
          <w:szCs w:val="24"/>
        </w:rPr>
        <w:t>– specjalista do spraw emisji, Pracownik UMWO odpowiedzialny za</w:t>
      </w:r>
      <w:r w:rsidR="00844FDF"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wydawanie PZ,</w:t>
      </w:r>
    </w:p>
    <w:p w14:paraId="2F22225D"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System informatyczny</w:t>
      </w:r>
      <w:r w:rsidRPr="000509F6">
        <w:rPr>
          <w:rFonts w:asciiTheme="minorHAnsi" w:hAnsiTheme="minorHAnsi" w:cstheme="minorHAnsi"/>
          <w:color w:val="000000" w:themeColor="text1"/>
          <w:szCs w:val="24"/>
        </w:rPr>
        <w:t xml:space="preserve"> – System stworzony z użyciem technologii informatycznych tak, aby</w:t>
      </w:r>
      <w:r w:rsidR="00844FDF"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pokryć potrzeby wykonawcze wskazane przez system zarządzania. Składa się z modułów i funkcjonalności, jest odpowiedzią na wymagania funkcjonalne i niefunkcjonalne, </w:t>
      </w:r>
    </w:p>
    <w:p w14:paraId="4B8D0953"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System zarządzania</w:t>
      </w:r>
      <w:r w:rsidRPr="000509F6">
        <w:rPr>
          <w:rFonts w:asciiTheme="minorHAnsi" w:hAnsiTheme="minorHAnsi" w:cstheme="minorHAnsi"/>
          <w:color w:val="000000" w:themeColor="text1"/>
          <w:szCs w:val="24"/>
        </w:rPr>
        <w:t xml:space="preserve"> – </w:t>
      </w:r>
      <w:r w:rsidRPr="000509F6">
        <w:rPr>
          <w:rStyle w:val="3259"/>
          <w:rFonts w:asciiTheme="minorHAnsi" w:hAnsiTheme="minorHAnsi" w:cstheme="minorHAnsi"/>
          <w:color w:val="000000" w:themeColor="text1"/>
          <w:szCs w:val="24"/>
        </w:rPr>
        <w:t>zestaw wzajemnie powiązanych i wzajemnie na siebie oddziałujących elementów</w:t>
      </w:r>
      <w:r w:rsidRPr="000509F6">
        <w:rPr>
          <w:rFonts w:asciiTheme="minorHAnsi" w:hAnsiTheme="minorHAnsi" w:cstheme="minorHAnsi"/>
          <w:color w:val="000000" w:themeColor="text1"/>
          <w:szCs w:val="24"/>
          <w:shd w:val="clear" w:color="FFFFFF" w:fill="FFFFFF"/>
        </w:rPr>
        <w:t> </w:t>
      </w:r>
      <w:r w:rsidRPr="000509F6">
        <w:rPr>
          <w:rFonts w:asciiTheme="minorHAnsi" w:hAnsiTheme="minorHAnsi" w:cstheme="minorHAnsi"/>
          <w:color w:val="000000" w:themeColor="text1"/>
          <w:szCs w:val="24"/>
        </w:rPr>
        <w:t>realizujących jako całość założone cele, opisujący koncepcję oraz ramy zarządzania rozumianego jako przepływ informacji i podejmowanie decyzji,</w:t>
      </w:r>
    </w:p>
    <w:p w14:paraId="7CAB9030"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SZPS_POP</w:t>
      </w:r>
      <w:r w:rsidRPr="000509F6">
        <w:rPr>
          <w:rFonts w:asciiTheme="minorHAnsi" w:hAnsiTheme="minorHAnsi" w:cstheme="minorHAnsi"/>
          <w:color w:val="000000" w:themeColor="text1"/>
          <w:szCs w:val="24"/>
        </w:rPr>
        <w:t xml:space="preserve"> – System Zarządzania Programem Środowiskowym Ochrony Powietrza,</w:t>
      </w:r>
    </w:p>
    <w:p w14:paraId="5CC775E0"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SZPS_POP_IT</w:t>
      </w:r>
      <w:r w:rsidRPr="000509F6">
        <w:rPr>
          <w:rFonts w:asciiTheme="minorHAnsi" w:hAnsiTheme="minorHAnsi" w:cstheme="minorHAnsi"/>
          <w:color w:val="000000" w:themeColor="text1"/>
          <w:szCs w:val="24"/>
        </w:rPr>
        <w:t xml:space="preserve"> - System Informatyczny Wspierający SZPS_POP,</w:t>
      </w:r>
    </w:p>
    <w:p w14:paraId="6B01F6B4" w14:textId="0C3C6399" w:rsidR="0082309D" w:rsidRPr="000509F6" w:rsidRDefault="00E20D61" w:rsidP="000509F6">
      <w:pPr>
        <w:pStyle w:val="Apodst"/>
        <w:spacing w:line="360" w:lineRule="auto"/>
        <w:rPr>
          <w:rFonts w:asciiTheme="minorHAnsi" w:hAnsiTheme="minorHAnsi" w:cstheme="minorHAnsi"/>
          <w:b/>
          <w:color w:val="000000" w:themeColor="text1"/>
          <w:szCs w:val="24"/>
        </w:rPr>
      </w:pPr>
      <w:r w:rsidRPr="000509F6">
        <w:rPr>
          <w:rFonts w:asciiTheme="minorHAnsi" w:hAnsiTheme="minorHAnsi" w:cstheme="minorHAnsi"/>
          <w:b/>
          <w:color w:val="000000" w:themeColor="text1"/>
          <w:szCs w:val="24"/>
        </w:rPr>
        <w:t xml:space="preserve">UMWO </w:t>
      </w:r>
      <w:r w:rsidRPr="000509F6">
        <w:rPr>
          <w:rFonts w:asciiTheme="minorHAnsi" w:hAnsiTheme="minorHAnsi" w:cstheme="minorHAnsi"/>
          <w:color w:val="000000" w:themeColor="text1"/>
          <w:szCs w:val="24"/>
        </w:rPr>
        <w:t>– Urząd Marszałkowski Województwa Opolskiego),</w:t>
      </w:r>
    </w:p>
    <w:p w14:paraId="4562398C"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WFOŚiGW</w:t>
      </w:r>
      <w:r w:rsidRPr="000509F6">
        <w:rPr>
          <w:rFonts w:asciiTheme="minorHAnsi" w:hAnsiTheme="minorHAnsi" w:cstheme="minorHAnsi"/>
          <w:color w:val="000000" w:themeColor="text1"/>
          <w:szCs w:val="24"/>
        </w:rPr>
        <w:t xml:space="preserve"> – Wojewódzki Fundusz Ochrony Środowiska i Gospodarki Wodnej,</w:t>
      </w:r>
    </w:p>
    <w:p w14:paraId="644687E6" w14:textId="77777777" w:rsidR="00792ECC" w:rsidRPr="000509F6" w:rsidRDefault="00792ECC"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WK_POP</w:t>
      </w:r>
      <w:r w:rsidRPr="000509F6">
        <w:rPr>
          <w:rFonts w:asciiTheme="minorHAnsi" w:hAnsiTheme="minorHAnsi" w:cstheme="minorHAnsi"/>
          <w:color w:val="000000" w:themeColor="text1"/>
          <w:szCs w:val="24"/>
        </w:rPr>
        <w:t xml:space="preserve"> – Wojewódzki Koordynator Programu Ochrony Powietrza,</w:t>
      </w:r>
    </w:p>
    <w:p w14:paraId="00D86CCF" w14:textId="43C4F688" w:rsidR="0082309D"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color w:val="000000" w:themeColor="text1"/>
          <w:szCs w:val="24"/>
        </w:rPr>
        <w:t>Wykonawca</w:t>
      </w:r>
      <w:r w:rsidRPr="000509F6">
        <w:rPr>
          <w:rFonts w:asciiTheme="minorHAnsi" w:hAnsiTheme="minorHAnsi" w:cstheme="minorHAnsi"/>
          <w:color w:val="000000" w:themeColor="text1"/>
          <w:szCs w:val="24"/>
        </w:rPr>
        <w:t xml:space="preserve"> – projektant i wykonawca systemu informatycznego SZPS_POP_IT</w:t>
      </w:r>
      <w:r w:rsidR="00844FDF" w:rsidRPr="000509F6">
        <w:rPr>
          <w:rFonts w:asciiTheme="minorHAnsi" w:hAnsiTheme="minorHAnsi" w:cstheme="minorHAnsi"/>
          <w:color w:val="000000" w:themeColor="text1"/>
          <w:szCs w:val="24"/>
        </w:rPr>
        <w:t>.</w:t>
      </w:r>
    </w:p>
    <w:p w14:paraId="7632A0A9" w14:textId="0F4A6AC2" w:rsidR="007E504B" w:rsidRDefault="007E504B" w:rsidP="000509F6">
      <w:pPr>
        <w:pStyle w:val="Apodst"/>
        <w:spacing w:line="360" w:lineRule="auto"/>
        <w:rPr>
          <w:rFonts w:asciiTheme="minorHAnsi" w:hAnsiTheme="minorHAnsi" w:cstheme="minorHAnsi"/>
          <w:color w:val="000000" w:themeColor="text1"/>
          <w:szCs w:val="24"/>
        </w:rPr>
      </w:pPr>
    </w:p>
    <w:p w14:paraId="34EE5597" w14:textId="77777777" w:rsidR="007E504B" w:rsidRPr="000509F6" w:rsidRDefault="007E504B" w:rsidP="000509F6">
      <w:pPr>
        <w:pStyle w:val="Apodst"/>
        <w:spacing w:line="360" w:lineRule="auto"/>
        <w:rPr>
          <w:rFonts w:asciiTheme="minorHAnsi" w:hAnsiTheme="minorHAnsi" w:cstheme="minorHAnsi"/>
          <w:color w:val="000000" w:themeColor="text1"/>
          <w:szCs w:val="24"/>
        </w:rPr>
      </w:pPr>
    </w:p>
    <w:p w14:paraId="09D2E40B" w14:textId="77777777" w:rsidR="0082309D" w:rsidRPr="000509F6" w:rsidRDefault="00E20D61">
      <w:pPr>
        <w:pStyle w:val="Nagwek1"/>
        <w:spacing w:line="360" w:lineRule="auto"/>
        <w:rPr>
          <w:rFonts w:asciiTheme="minorHAnsi" w:hAnsiTheme="minorHAnsi" w:cstheme="minorHAnsi"/>
          <w:color w:val="000000" w:themeColor="text1"/>
          <w:sz w:val="24"/>
          <w:szCs w:val="24"/>
        </w:rPr>
      </w:pPr>
      <w:bookmarkStart w:id="9" w:name="_Toc77327261"/>
      <w:bookmarkStart w:id="10" w:name="_Toc77327351"/>
      <w:bookmarkStart w:id="11" w:name="_Toc77327496"/>
      <w:bookmarkStart w:id="12" w:name="_Toc77327969"/>
      <w:bookmarkStart w:id="13" w:name="_Toc77328637"/>
      <w:bookmarkStart w:id="14" w:name="_Toc124142031"/>
      <w:r w:rsidRPr="000509F6">
        <w:rPr>
          <w:rFonts w:asciiTheme="minorHAnsi" w:hAnsiTheme="minorHAnsi" w:cstheme="minorHAnsi"/>
          <w:color w:val="000000" w:themeColor="text1"/>
          <w:sz w:val="24"/>
          <w:szCs w:val="24"/>
        </w:rPr>
        <w:lastRenderedPageBreak/>
        <w:t>Opis systemu informatycznego</w:t>
      </w:r>
      <w:bookmarkEnd w:id="9"/>
      <w:bookmarkEnd w:id="10"/>
      <w:bookmarkEnd w:id="11"/>
      <w:bookmarkEnd w:id="12"/>
      <w:bookmarkEnd w:id="13"/>
      <w:bookmarkEnd w:id="14"/>
    </w:p>
    <w:p w14:paraId="7A833F3A" w14:textId="77646EE3" w:rsidR="0082309D" w:rsidRPr="000509F6" w:rsidRDefault="00E20D61">
      <w:pPr>
        <w:pStyle w:val="Nagwek2"/>
        <w:spacing w:line="360" w:lineRule="auto"/>
        <w:rPr>
          <w:rFonts w:asciiTheme="minorHAnsi" w:hAnsiTheme="minorHAnsi" w:cstheme="minorHAnsi"/>
          <w:color w:val="000000" w:themeColor="text1"/>
          <w:sz w:val="24"/>
          <w:szCs w:val="24"/>
        </w:rPr>
      </w:pPr>
      <w:bookmarkStart w:id="15" w:name="_Toc77327262"/>
      <w:bookmarkStart w:id="16" w:name="_Toc77327352"/>
      <w:bookmarkStart w:id="17" w:name="_Toc77327497"/>
      <w:bookmarkStart w:id="18" w:name="_Toc77327970"/>
      <w:bookmarkStart w:id="19" w:name="_Toc77328638"/>
      <w:r w:rsidRPr="000509F6">
        <w:rPr>
          <w:rFonts w:asciiTheme="minorHAnsi" w:hAnsiTheme="minorHAnsi" w:cstheme="minorHAnsi"/>
          <w:color w:val="000000" w:themeColor="text1"/>
          <w:sz w:val="24"/>
          <w:szCs w:val="24"/>
        </w:rPr>
        <w:tab/>
      </w:r>
      <w:bookmarkStart w:id="20" w:name="_Toc124142032"/>
      <w:bookmarkEnd w:id="15"/>
      <w:bookmarkEnd w:id="16"/>
      <w:bookmarkEnd w:id="17"/>
      <w:bookmarkEnd w:id="18"/>
      <w:bookmarkEnd w:id="19"/>
      <w:r w:rsidR="0090448D" w:rsidRPr="000509F6">
        <w:rPr>
          <w:rFonts w:asciiTheme="minorHAnsi" w:hAnsiTheme="minorHAnsi" w:cstheme="minorHAnsi"/>
          <w:color w:val="000000" w:themeColor="text1"/>
          <w:sz w:val="24"/>
          <w:szCs w:val="24"/>
        </w:rPr>
        <w:t>Stan obecny</w:t>
      </w:r>
      <w:bookmarkEnd w:id="20"/>
    </w:p>
    <w:p w14:paraId="181D997C"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W dobie powszechnej informatyzacji i rozwoju nowych technologii coraz więcej inicjatyw i projektów korzysta z rozwiązań informatycznych, aby ułatwić, lub wręcz umożliwić wygodną i efektywną pracę. Zwłaszcza, że odwzorowanie rzeczywistości tak, aby pokryć wszystkie scenariusze i potrzeby jest bardzo rozwiniętym i obszernym zagadnieniem. Zarządzanie skomplikowanym systemem zarządzania jest trudne dla każdej osoby zaangażowanej w czynności prowadzące do skorzystania z możliwości jakie daje ten system. Zaawansowane procesy wymagają sprawnego i dostosowanego systemu informatycznego, aby działały możliwe bezbłędnie, szybko i skutecznie. </w:t>
      </w:r>
    </w:p>
    <w:p w14:paraId="4295DA3A" w14:textId="40F09A0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System informatyczny jest tworzony na potrzeby UMWO i ma wpierać realizację procesów programu ochrony powietrza, które mają na celu ochronę powietrza w skali województwa, powiatu, gminy. Głównym celem programu jest dotarcie do mieszkańców w procesie akwizycji i zaoferowanie im wsparcia w uzyskaniu dotacji na </w:t>
      </w:r>
      <w:r w:rsidR="002D599C" w:rsidRPr="000509F6">
        <w:rPr>
          <w:rFonts w:asciiTheme="minorHAnsi" w:hAnsiTheme="minorHAnsi" w:cstheme="minorHAnsi"/>
          <w:color w:val="000000" w:themeColor="text1"/>
          <w:szCs w:val="24"/>
        </w:rPr>
        <w:t xml:space="preserve">wymianę </w:t>
      </w:r>
      <w:r w:rsidRPr="000509F6">
        <w:rPr>
          <w:rFonts w:asciiTheme="minorHAnsi" w:hAnsiTheme="minorHAnsi" w:cstheme="minorHAnsi"/>
          <w:color w:val="000000" w:themeColor="text1"/>
          <w:szCs w:val="24"/>
        </w:rPr>
        <w:t>źródła ciepła z tzw.</w:t>
      </w:r>
      <w:r w:rsidR="00844FDF"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„kopciucha” na ekologiczne. System informatyczny musi zatem umożliwić monitorowanie i odnotowywanie działań prowadzonych w ramach akwizycji oraz wypełnianie wniosku. Inwestorzy mają różne potrzeby, wynikające np. z tego, w jakich warunkach mieszkają i jakie nowe źródło ciepła chcą zainstalować, tym samym system musi posiadać narzędzie umożliwiające formatowanie wniosku tak, by dopasować go</w:t>
      </w:r>
      <w:r w:rsidR="00844FDF"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indywidualnie. Oferowana pomoc w uzyskaniu dotacji obejmuje </w:t>
      </w:r>
      <w:r w:rsidR="00A83292" w:rsidRPr="000509F6">
        <w:rPr>
          <w:rFonts w:asciiTheme="minorHAnsi" w:hAnsiTheme="minorHAnsi" w:cstheme="minorHAnsi"/>
          <w:color w:val="000000" w:themeColor="text1"/>
          <w:szCs w:val="24"/>
        </w:rPr>
        <w:t xml:space="preserve">także </w:t>
      </w:r>
      <w:r w:rsidR="00A83292">
        <w:rPr>
          <w:rFonts w:asciiTheme="minorHAnsi" w:hAnsiTheme="minorHAnsi" w:cstheme="minorHAnsi"/>
          <w:color w:val="000000" w:themeColor="text1"/>
          <w:szCs w:val="24"/>
        </w:rPr>
        <w:t>wygenerowanie</w:t>
      </w:r>
      <w:r w:rsidR="00A83292" w:rsidRPr="000509F6">
        <w:rPr>
          <w:rFonts w:asciiTheme="minorHAnsi" w:hAnsiTheme="minorHAnsi" w:cstheme="minorHAnsi"/>
          <w:color w:val="000000" w:themeColor="text1"/>
          <w:szCs w:val="24"/>
        </w:rPr>
        <w:t xml:space="preserve"> </w:t>
      </w:r>
      <w:r w:rsidR="00A83292">
        <w:rPr>
          <w:rFonts w:asciiTheme="minorHAnsi" w:hAnsiTheme="minorHAnsi" w:cstheme="minorHAnsi"/>
          <w:color w:val="000000" w:themeColor="text1"/>
          <w:szCs w:val="24"/>
        </w:rPr>
        <w:t>i</w:t>
      </w:r>
      <w:r w:rsidR="00A83292" w:rsidRPr="000509F6">
        <w:rPr>
          <w:rFonts w:asciiTheme="minorHAnsi" w:hAnsiTheme="minorHAnsi" w:cstheme="minorHAnsi"/>
          <w:color w:val="000000" w:themeColor="text1"/>
          <w:szCs w:val="24"/>
        </w:rPr>
        <w:t xml:space="preserve"> wysłanie wniosku do odpowiedniej instytucji i dokonanie rozliczenia, wobec tego taki moduł również stanowi wymaganie do systemu. Oprócz wnioskowania, celem systemu jest także rozpowszechnianie informacji na temat stanu jakości powietrza i działań prowadzonych w celu jego poprawy – na taki proces składa się analiza danych zebranych z komponentów (czujników, stacji pomiarowych) i przygotowywanie treści publikacyjnych</w:t>
      </w:r>
      <w:r w:rsidR="00A83292">
        <w:rPr>
          <w:rFonts w:asciiTheme="minorHAnsi" w:hAnsiTheme="minorHAnsi" w:cstheme="minorHAnsi"/>
          <w:color w:val="000000" w:themeColor="text1"/>
          <w:szCs w:val="24"/>
        </w:rPr>
        <w:t xml:space="preserve"> wraz z prognozowaniem jakości powietrza</w:t>
      </w:r>
      <w:r w:rsidR="00A83292" w:rsidRPr="000509F6">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 xml:space="preserve">Na różnych szczeblach administracyjnych prowadzona będzie także kontrola realizacji programu ochrony powietrza, co wiąże się z raportowaniem </w:t>
      </w:r>
      <w:r w:rsidRPr="000509F6">
        <w:rPr>
          <w:rFonts w:asciiTheme="minorHAnsi" w:hAnsiTheme="minorHAnsi" w:cstheme="minorHAnsi"/>
          <w:color w:val="000000" w:themeColor="text1"/>
          <w:szCs w:val="24"/>
        </w:rPr>
        <w:lastRenderedPageBreak/>
        <w:t xml:space="preserve">i przygotowywaniem sprawozdań, w czym system także powinien wspierać urzędników i lokalnych koordynatorów. Aby zmobilizować gminnych koordynatorów do podejmowania bardziej efektywnych działań, wojewódzki koordynator tworzyć będzie benchmark gmin oparty na zrealizowanych przez nie zadaniach i wynikach oraz upublicznia go na stronie internetowej. </w:t>
      </w:r>
    </w:p>
    <w:p w14:paraId="09E1B50C" w14:textId="4FE30BF6" w:rsidR="0082309D" w:rsidRPr="000509F6" w:rsidRDefault="00E20D61">
      <w:pPr>
        <w:pStyle w:val="Nagwek2"/>
        <w:spacing w:line="360" w:lineRule="auto"/>
        <w:rPr>
          <w:rFonts w:asciiTheme="minorHAnsi" w:hAnsiTheme="minorHAnsi" w:cstheme="minorHAnsi"/>
          <w:color w:val="000000" w:themeColor="text1"/>
          <w:sz w:val="24"/>
          <w:szCs w:val="24"/>
        </w:rPr>
      </w:pPr>
      <w:bookmarkStart w:id="21" w:name="_Zakres_projektu"/>
      <w:bookmarkStart w:id="22" w:name="_Toc77327263"/>
      <w:bookmarkStart w:id="23" w:name="_Toc77327353"/>
      <w:bookmarkStart w:id="24" w:name="_Toc77327498"/>
      <w:bookmarkStart w:id="25" w:name="_Toc77327971"/>
      <w:bookmarkStart w:id="26" w:name="_Toc77328639"/>
      <w:bookmarkStart w:id="27" w:name="_Toc124142033"/>
      <w:bookmarkEnd w:id="21"/>
      <w:r w:rsidRPr="000509F6">
        <w:rPr>
          <w:rFonts w:asciiTheme="minorHAnsi" w:hAnsiTheme="minorHAnsi" w:cstheme="minorHAnsi"/>
          <w:color w:val="000000" w:themeColor="text1"/>
          <w:sz w:val="24"/>
          <w:szCs w:val="24"/>
        </w:rPr>
        <w:t>Cel budowanego systemu informatycznego</w:t>
      </w:r>
      <w:bookmarkEnd w:id="22"/>
      <w:bookmarkEnd w:id="23"/>
      <w:bookmarkEnd w:id="24"/>
      <w:bookmarkEnd w:id="25"/>
      <w:bookmarkEnd w:id="26"/>
      <w:bookmarkEnd w:id="27"/>
    </w:p>
    <w:p w14:paraId="32EB35E6"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Celem systemu informatycznego jest obsłużenie działań związanych z realizacją programu ochrony powietrza. Ze względu na złożoność procesów i rozbudowaną strukturę, niezbędny jest system informatyczny, który odwzoruje opracowany system zarządzania. Tworzony system ma służyć jako wsparcie dla urzędników zaangażowanych w realizację programu, zarówno pod względem merytorycznym, technicznym, jak i komunikacyjnym na wielu poziomach. Dla odbiorców – mieszkańców system ma pełnić funkcję informacyjną i zachęcającą do podjęcia działań związanych z ochroną powietrza. Poprzez wspartą systemem informatycznym akwizycję – zatem skuteczną i zaplanowaną, zgodnie z ideą programu efekty osiągane w ramach realizacji POP przyniosą lepsze rezultaty. Statystyki i sugestie, które ma generować system informatyczny będą stanowiły wsparcie w korekcji założeń programu przyczyniając się do jego polepszenia. Obsługa wniosków i rozliczeń ma na celu zmniejszenie nakładu pracy, a tym samym niwelację barier, które dziś mogą zniechęcać Inwestora do wymiany źródła ciepła. </w:t>
      </w:r>
    </w:p>
    <w:p w14:paraId="2B7358B7" w14:textId="6ED38926" w:rsidR="0082309D" w:rsidRPr="000509F6" w:rsidRDefault="00E20D61">
      <w:pPr>
        <w:pStyle w:val="Nagwek2"/>
        <w:spacing w:line="360" w:lineRule="auto"/>
        <w:rPr>
          <w:rFonts w:asciiTheme="minorHAnsi" w:hAnsiTheme="minorHAnsi" w:cstheme="minorHAnsi"/>
          <w:color w:val="000000" w:themeColor="text1"/>
          <w:sz w:val="24"/>
          <w:szCs w:val="24"/>
        </w:rPr>
      </w:pPr>
      <w:bookmarkStart w:id="28" w:name="_Toc124142034"/>
      <w:bookmarkStart w:id="29" w:name="_Toc77327271"/>
      <w:bookmarkStart w:id="30" w:name="_Toc77327361"/>
      <w:bookmarkStart w:id="31" w:name="_Toc77327506"/>
      <w:bookmarkStart w:id="32" w:name="_Toc77327979"/>
      <w:bookmarkStart w:id="33" w:name="_Toc77328647"/>
      <w:r w:rsidRPr="000509F6">
        <w:rPr>
          <w:rFonts w:asciiTheme="minorHAnsi" w:hAnsiTheme="minorHAnsi" w:cstheme="minorHAnsi"/>
          <w:color w:val="000000" w:themeColor="text1"/>
          <w:sz w:val="24"/>
          <w:szCs w:val="24"/>
        </w:rPr>
        <w:t>Wymagania funkcjonalne</w:t>
      </w:r>
      <w:bookmarkEnd w:id="28"/>
    </w:p>
    <w:p w14:paraId="031F1E41"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b/>
          <w:color w:val="000000" w:themeColor="text1"/>
          <w:sz w:val="24"/>
          <w:szCs w:val="24"/>
        </w:rPr>
        <w:t>Procesy obsługiwane przez system IT</w:t>
      </w:r>
    </w:p>
    <w:p w14:paraId="5BD858D0"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W systemie informatycznym wyodrębniono 8 nadrzędnych procesów:</w:t>
      </w:r>
    </w:p>
    <w:p w14:paraId="15D3FC0F"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lang w:eastAsia="pl-PL"/>
        </w:rPr>
      </w:pPr>
      <w:bookmarkStart w:id="34" w:name="_Hlk78527525"/>
      <w:r w:rsidRPr="000509F6">
        <w:rPr>
          <w:rFonts w:asciiTheme="minorHAnsi" w:hAnsiTheme="minorHAnsi" w:cstheme="minorHAnsi"/>
          <w:b/>
          <w:color w:val="000000" w:themeColor="text1"/>
          <w:szCs w:val="24"/>
          <w:lang w:eastAsia="pl-PL"/>
        </w:rPr>
        <w:t>P1</w:t>
      </w:r>
      <w:r w:rsidRPr="000509F6">
        <w:rPr>
          <w:rFonts w:asciiTheme="minorHAnsi" w:hAnsiTheme="minorHAnsi" w:cstheme="minorHAnsi"/>
          <w:color w:val="000000" w:themeColor="text1"/>
          <w:szCs w:val="24"/>
          <w:lang w:eastAsia="pl-PL"/>
        </w:rPr>
        <w:t xml:space="preserve"> - Rozwoju zdolności realizacji POP w gminach</w:t>
      </w:r>
      <w:bookmarkEnd w:id="34"/>
      <w:r w:rsidRPr="000509F6">
        <w:rPr>
          <w:rFonts w:asciiTheme="minorHAnsi" w:hAnsiTheme="minorHAnsi" w:cstheme="minorHAnsi"/>
          <w:color w:val="000000" w:themeColor="text1"/>
          <w:szCs w:val="24"/>
          <w:lang w:eastAsia="pl-PL"/>
        </w:rPr>
        <w:t>.</w:t>
      </w:r>
    </w:p>
    <w:p w14:paraId="0079836D"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b/>
          <w:color w:val="000000" w:themeColor="text1"/>
          <w:szCs w:val="24"/>
          <w:lang w:eastAsia="pl-PL"/>
        </w:rPr>
        <w:t>P2</w:t>
      </w:r>
      <w:r w:rsidRPr="000509F6">
        <w:rPr>
          <w:rFonts w:asciiTheme="minorHAnsi" w:hAnsiTheme="minorHAnsi" w:cstheme="minorHAnsi"/>
          <w:color w:val="000000" w:themeColor="text1"/>
          <w:szCs w:val="24"/>
          <w:lang w:eastAsia="pl-PL"/>
        </w:rPr>
        <w:t xml:space="preserve"> - Promocji, informacji i edukacji społecznej z zakresu OP.</w:t>
      </w:r>
    </w:p>
    <w:p w14:paraId="50B39402"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b/>
          <w:color w:val="000000" w:themeColor="text1"/>
          <w:szCs w:val="24"/>
          <w:lang w:eastAsia="pl-PL"/>
        </w:rPr>
        <w:t>P3</w:t>
      </w:r>
      <w:r w:rsidRPr="000509F6">
        <w:rPr>
          <w:rFonts w:asciiTheme="minorHAnsi" w:hAnsiTheme="minorHAnsi" w:cstheme="minorHAnsi"/>
          <w:color w:val="000000" w:themeColor="text1"/>
          <w:szCs w:val="24"/>
          <w:lang w:eastAsia="pl-PL"/>
        </w:rPr>
        <w:t xml:space="preserve"> - Zbierania i udostępniania informacji o środowisku z zakresu OP.</w:t>
      </w:r>
    </w:p>
    <w:p w14:paraId="1441FF66"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b/>
          <w:color w:val="000000" w:themeColor="text1"/>
          <w:szCs w:val="24"/>
          <w:lang w:eastAsia="pl-PL"/>
        </w:rPr>
        <w:lastRenderedPageBreak/>
        <w:t>P4</w:t>
      </w:r>
      <w:r w:rsidRPr="000509F6">
        <w:rPr>
          <w:rFonts w:asciiTheme="minorHAnsi" w:hAnsiTheme="minorHAnsi" w:cstheme="minorHAnsi"/>
          <w:color w:val="000000" w:themeColor="text1"/>
          <w:szCs w:val="24"/>
          <w:lang w:eastAsia="pl-PL"/>
        </w:rPr>
        <w:t xml:space="preserve"> - Sprawozdawania z POP.</w:t>
      </w:r>
    </w:p>
    <w:p w14:paraId="42EFB5DC"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rPr>
      </w:pPr>
      <w:r w:rsidRPr="000509F6">
        <w:rPr>
          <w:rStyle w:val="1331"/>
          <w:rFonts w:asciiTheme="minorHAnsi" w:hAnsiTheme="minorHAnsi" w:cstheme="minorHAnsi"/>
          <w:b/>
          <w:bCs/>
          <w:color w:val="000000" w:themeColor="text1"/>
          <w:szCs w:val="24"/>
        </w:rPr>
        <w:t>P5</w:t>
      </w:r>
      <w:r w:rsidRPr="000509F6">
        <w:rPr>
          <w:rStyle w:val="1331"/>
          <w:rFonts w:asciiTheme="minorHAnsi" w:hAnsiTheme="minorHAnsi" w:cstheme="minorHAnsi"/>
          <w:color w:val="000000" w:themeColor="text1"/>
          <w:szCs w:val="24"/>
        </w:rPr>
        <w:t xml:space="preserve"> - Planowania </w:t>
      </w:r>
      <w:r w:rsidRPr="000509F6">
        <w:rPr>
          <w:rFonts w:asciiTheme="minorHAnsi" w:hAnsiTheme="minorHAnsi" w:cstheme="minorHAnsi"/>
          <w:color w:val="000000" w:themeColor="text1"/>
          <w:szCs w:val="24"/>
        </w:rPr>
        <w:t>aktualizacji POP.</w:t>
      </w:r>
    </w:p>
    <w:p w14:paraId="01208F8B"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b/>
          <w:color w:val="000000" w:themeColor="text1"/>
          <w:szCs w:val="24"/>
          <w:lang w:eastAsia="pl-PL"/>
        </w:rPr>
        <w:t>P6</w:t>
      </w:r>
      <w:r w:rsidRPr="000509F6">
        <w:rPr>
          <w:rFonts w:asciiTheme="minorHAnsi" w:hAnsiTheme="minorHAnsi" w:cstheme="minorHAnsi"/>
          <w:color w:val="000000" w:themeColor="text1"/>
          <w:szCs w:val="24"/>
          <w:lang w:eastAsia="pl-PL"/>
        </w:rPr>
        <w:t xml:space="preserve"> - Akwizycji Obywateli.</w:t>
      </w:r>
    </w:p>
    <w:p w14:paraId="592F7A12" w14:textId="77777777" w:rsidR="0082309D" w:rsidRPr="000509F6" w:rsidRDefault="00E20D61">
      <w:pPr>
        <w:pStyle w:val="Apodst"/>
        <w:numPr>
          <w:ilvl w:val="0"/>
          <w:numId w:val="21"/>
        </w:numPr>
        <w:spacing w:line="360" w:lineRule="auto"/>
        <w:rPr>
          <w:rStyle w:val="1304"/>
          <w:rFonts w:asciiTheme="minorHAnsi" w:hAnsiTheme="minorHAnsi" w:cstheme="minorHAnsi"/>
          <w:color w:val="000000" w:themeColor="text1"/>
          <w:szCs w:val="24"/>
        </w:rPr>
      </w:pPr>
      <w:r w:rsidRPr="000509F6">
        <w:rPr>
          <w:rStyle w:val="1304"/>
          <w:rFonts w:asciiTheme="minorHAnsi" w:hAnsiTheme="minorHAnsi" w:cstheme="minorHAnsi"/>
          <w:b/>
          <w:bCs/>
          <w:color w:val="000000" w:themeColor="text1"/>
          <w:szCs w:val="24"/>
        </w:rPr>
        <w:t>P7</w:t>
      </w:r>
      <w:r w:rsidRPr="000509F6">
        <w:rPr>
          <w:rStyle w:val="1304"/>
          <w:rFonts w:asciiTheme="minorHAnsi" w:hAnsiTheme="minorHAnsi" w:cstheme="minorHAnsi"/>
          <w:color w:val="000000" w:themeColor="text1"/>
          <w:szCs w:val="24"/>
        </w:rPr>
        <w:t xml:space="preserve"> - Pozyskania dotacji.</w:t>
      </w:r>
    </w:p>
    <w:p w14:paraId="0D6AF5AF" w14:textId="77777777" w:rsidR="0082309D" w:rsidRPr="000509F6" w:rsidRDefault="00E20D61">
      <w:pPr>
        <w:pStyle w:val="Apodst"/>
        <w:numPr>
          <w:ilvl w:val="0"/>
          <w:numId w:val="21"/>
        </w:numPr>
        <w:spacing w:line="360" w:lineRule="auto"/>
        <w:rPr>
          <w:rFonts w:asciiTheme="minorHAnsi" w:hAnsiTheme="minorHAnsi" w:cstheme="minorHAnsi"/>
          <w:color w:val="000000" w:themeColor="text1"/>
          <w:szCs w:val="24"/>
        </w:rPr>
      </w:pPr>
      <w:r w:rsidRPr="000509F6">
        <w:rPr>
          <w:rStyle w:val="1304"/>
          <w:rFonts w:asciiTheme="minorHAnsi" w:hAnsiTheme="minorHAnsi" w:cstheme="minorHAnsi"/>
          <w:b/>
          <w:bCs/>
          <w:color w:val="000000" w:themeColor="text1"/>
          <w:szCs w:val="24"/>
        </w:rPr>
        <w:t>P8</w:t>
      </w:r>
      <w:r w:rsidRPr="000509F6">
        <w:rPr>
          <w:rStyle w:val="1304"/>
          <w:rFonts w:asciiTheme="minorHAnsi" w:hAnsiTheme="minorHAnsi" w:cstheme="minorHAnsi"/>
          <w:color w:val="000000" w:themeColor="text1"/>
          <w:szCs w:val="24"/>
        </w:rPr>
        <w:t xml:space="preserve"> - Rozliczenia dotacji.</w:t>
      </w:r>
    </w:p>
    <w:p w14:paraId="5B600427" w14:textId="77777777" w:rsidR="005D6E21" w:rsidRPr="000509F6" w:rsidRDefault="00E20D61" w:rsidP="000509F6">
      <w:pPr>
        <w:pStyle w:val="Apodst"/>
        <w:spacing w:line="360" w:lineRule="auto"/>
        <w:rPr>
          <w:rFonts w:asciiTheme="minorHAnsi" w:hAnsiTheme="minorHAnsi" w:cstheme="minorHAnsi"/>
          <w:color w:val="000000" w:themeColor="text1"/>
          <w:szCs w:val="24"/>
        </w:rPr>
      </w:pPr>
      <w:r w:rsidRPr="000509F6">
        <w:rPr>
          <w:rStyle w:val="ApodstZnak"/>
          <w:rFonts w:asciiTheme="minorHAnsi" w:hAnsiTheme="minorHAnsi" w:cstheme="minorHAnsi"/>
          <w:color w:val="000000" w:themeColor="text1"/>
          <w:szCs w:val="24"/>
        </w:rPr>
        <w:t>W celu zapewnienia danych do procesów lub wysłania wyników realizacji procesów wymagana jest</w:t>
      </w:r>
      <w:r w:rsidRPr="000509F6">
        <w:rPr>
          <w:rFonts w:asciiTheme="minorHAnsi" w:hAnsiTheme="minorHAnsi" w:cstheme="minorHAnsi"/>
          <w:color w:val="000000" w:themeColor="text1"/>
          <w:szCs w:val="24"/>
        </w:rPr>
        <w:t xml:space="preserve"> integracja z systemami zewnętrznymi. Integracja musi uwzględniać cały zakres danych, które biorą udział w realizacji procesu i są potrzebne do jego prawidłowego działania. Rozszerzona interpretacja stoi po stronie projektanta systemu informatycznego. </w:t>
      </w:r>
    </w:p>
    <w:p w14:paraId="0D8C343F" w14:textId="77777777" w:rsidR="0082309D" w:rsidRPr="000509F6" w:rsidRDefault="00E20D61" w:rsidP="000509F6">
      <w:pPr>
        <w:pStyle w:val="Apodst"/>
        <w:spacing w:line="360" w:lineRule="auto"/>
        <w:rPr>
          <w:rFonts w:asciiTheme="minorHAnsi" w:hAnsiTheme="minorHAnsi" w:cstheme="minorHAnsi"/>
          <w:b/>
          <w:bCs/>
          <w:color w:val="000000" w:themeColor="text1"/>
          <w:szCs w:val="24"/>
        </w:rPr>
      </w:pPr>
      <w:r w:rsidRPr="000509F6">
        <w:rPr>
          <w:rFonts w:asciiTheme="minorHAnsi" w:hAnsiTheme="minorHAnsi" w:cstheme="minorHAnsi"/>
          <w:b/>
          <w:bCs/>
          <w:color w:val="000000" w:themeColor="text1"/>
          <w:szCs w:val="24"/>
        </w:rPr>
        <w:t>Pobranie danych z systemu/baz zewnętrznych</w:t>
      </w:r>
    </w:p>
    <w:tbl>
      <w:tblPr>
        <w:tblStyle w:val="Tabela-Siatka"/>
        <w:tblW w:w="0" w:type="auto"/>
        <w:tblLook w:val="04A0" w:firstRow="1" w:lastRow="0" w:firstColumn="1" w:lastColumn="0" w:noHBand="0" w:noVBand="1"/>
      </w:tblPr>
      <w:tblGrid>
        <w:gridCol w:w="532"/>
        <w:gridCol w:w="3574"/>
        <w:gridCol w:w="4956"/>
      </w:tblGrid>
      <w:tr w:rsidR="008338A8" w:rsidRPr="000509F6" w14:paraId="6FA9FC70" w14:textId="77777777" w:rsidTr="009B4ACD">
        <w:trPr>
          <w:tblHeader/>
        </w:trPr>
        <w:tc>
          <w:tcPr>
            <w:tcW w:w="532" w:type="dxa"/>
            <w:shd w:val="clear" w:color="auto" w:fill="E2EFD9" w:themeFill="accent6" w:themeFillTint="33"/>
            <w:vAlign w:val="center"/>
          </w:tcPr>
          <w:p w14:paraId="56BD13D3" w14:textId="77777777" w:rsidR="0082309D" w:rsidRPr="000509F6" w:rsidRDefault="00E20D61"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Lp.</w:t>
            </w:r>
          </w:p>
        </w:tc>
        <w:tc>
          <w:tcPr>
            <w:tcW w:w="3574" w:type="dxa"/>
            <w:shd w:val="clear" w:color="auto" w:fill="E2EFD9" w:themeFill="accent6" w:themeFillTint="33"/>
            <w:vAlign w:val="center"/>
          </w:tcPr>
          <w:p w14:paraId="2EAE75AC" w14:textId="77777777" w:rsidR="0082309D" w:rsidRPr="000509F6" w:rsidRDefault="00E20D61"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Zewnętrzne źródło danych</w:t>
            </w:r>
          </w:p>
        </w:tc>
        <w:tc>
          <w:tcPr>
            <w:tcW w:w="4956" w:type="dxa"/>
            <w:shd w:val="clear" w:color="auto" w:fill="E2EFD9" w:themeFill="accent6" w:themeFillTint="33"/>
            <w:vAlign w:val="center"/>
          </w:tcPr>
          <w:p w14:paraId="75E51029" w14:textId="77777777" w:rsidR="0082309D" w:rsidRPr="000509F6" w:rsidRDefault="00E20D61"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W jakim procesie wykorzystywane są dane oraz charakter integracji</w:t>
            </w:r>
          </w:p>
        </w:tc>
      </w:tr>
      <w:tr w:rsidR="008338A8" w:rsidRPr="000509F6" w14:paraId="2E77A35D" w14:textId="77777777" w:rsidTr="006E7653">
        <w:tc>
          <w:tcPr>
            <w:tcW w:w="532" w:type="dxa"/>
          </w:tcPr>
          <w:p w14:paraId="67464527"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1</w:t>
            </w:r>
          </w:p>
        </w:tc>
        <w:tc>
          <w:tcPr>
            <w:tcW w:w="3574" w:type="dxa"/>
          </w:tcPr>
          <w:p w14:paraId="0DD7DBBD"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CEEB</w:t>
            </w:r>
          </w:p>
        </w:tc>
        <w:tc>
          <w:tcPr>
            <w:tcW w:w="4956" w:type="dxa"/>
          </w:tcPr>
          <w:p w14:paraId="23F663FE" w14:textId="67AC85DB" w:rsidR="00E84A65"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P6 </w:t>
            </w:r>
            <w:r w:rsidR="00E84A65" w:rsidRPr="000509F6">
              <w:rPr>
                <w:rFonts w:asciiTheme="minorHAnsi" w:hAnsiTheme="minorHAnsi" w:cstheme="minorHAnsi"/>
                <w:color w:val="000000" w:themeColor="text1"/>
                <w:sz w:val="24"/>
                <w:szCs w:val="24"/>
              </w:rPr>
              <w:t>–</w:t>
            </w:r>
            <w:r w:rsidRPr="000509F6">
              <w:rPr>
                <w:rFonts w:asciiTheme="minorHAnsi" w:hAnsiTheme="minorHAnsi" w:cstheme="minorHAnsi"/>
                <w:color w:val="000000" w:themeColor="text1"/>
                <w:sz w:val="24"/>
                <w:szCs w:val="24"/>
              </w:rPr>
              <w:t xml:space="preserve"> </w:t>
            </w:r>
            <w:r w:rsidR="00E84A65" w:rsidRPr="000509F6">
              <w:rPr>
                <w:rFonts w:asciiTheme="minorHAnsi" w:hAnsiTheme="minorHAnsi" w:cstheme="minorHAnsi"/>
                <w:color w:val="000000" w:themeColor="text1"/>
                <w:sz w:val="24"/>
                <w:szCs w:val="24"/>
              </w:rPr>
              <w:t>do czasu wykonania API w ramach budowy systemu CEEB - ręczny</w:t>
            </w:r>
          </w:p>
          <w:p w14:paraId="1E08E9C9" w14:textId="77777777" w:rsidR="0082309D" w:rsidRPr="000509F6" w:rsidRDefault="00E84A65"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po opublikowaniu API </w:t>
            </w:r>
            <w:r w:rsidR="009B4ACD" w:rsidRPr="000509F6">
              <w:rPr>
                <w:rFonts w:asciiTheme="minorHAnsi" w:hAnsiTheme="minorHAnsi" w:cstheme="minorHAnsi"/>
                <w:color w:val="000000" w:themeColor="text1"/>
                <w:sz w:val="24"/>
                <w:szCs w:val="24"/>
              </w:rPr>
              <w:t>z</w:t>
            </w:r>
            <w:r w:rsidR="00E20D61" w:rsidRPr="000509F6">
              <w:rPr>
                <w:rFonts w:asciiTheme="minorHAnsi" w:hAnsiTheme="minorHAnsi" w:cstheme="minorHAnsi"/>
                <w:color w:val="000000" w:themeColor="text1"/>
                <w:sz w:val="24"/>
                <w:szCs w:val="24"/>
              </w:rPr>
              <w:t>automaty</w:t>
            </w:r>
            <w:r w:rsidR="009B4ACD" w:rsidRPr="000509F6">
              <w:rPr>
                <w:rFonts w:asciiTheme="minorHAnsi" w:hAnsiTheme="minorHAnsi" w:cstheme="minorHAnsi"/>
                <w:color w:val="000000" w:themeColor="text1"/>
                <w:sz w:val="24"/>
                <w:szCs w:val="24"/>
              </w:rPr>
              <w:t>zowany</w:t>
            </w:r>
            <w:r w:rsidR="00E20D61" w:rsidRPr="000509F6">
              <w:rPr>
                <w:rFonts w:asciiTheme="minorHAnsi" w:hAnsiTheme="minorHAnsi" w:cstheme="minorHAnsi"/>
                <w:color w:val="000000" w:themeColor="text1"/>
                <w:sz w:val="24"/>
                <w:szCs w:val="24"/>
              </w:rPr>
              <w:t xml:space="preserve"> – comiesięczna aktualizacja*</w:t>
            </w:r>
          </w:p>
          <w:p w14:paraId="2D158AB9" w14:textId="7DC5C8D8" w:rsidR="00E84A65" w:rsidRPr="000509F6" w:rsidRDefault="00E84A65"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Zgodnie z pismem otrzymanym z Głównego Urzędu Nadzoru Budowlanego (administrator bazy CEEB) opublikowanie API planowane jest w II kwartale roku 2023</w:t>
            </w:r>
            <w:r w:rsidR="0090448D" w:rsidRPr="000509F6">
              <w:rPr>
                <w:rFonts w:asciiTheme="minorHAnsi" w:hAnsiTheme="minorHAnsi" w:cstheme="minorHAnsi"/>
                <w:color w:val="000000" w:themeColor="text1"/>
                <w:sz w:val="24"/>
                <w:szCs w:val="24"/>
              </w:rPr>
              <w:t>. W przypadku braku publikacji API systemu CEEB w wyżej wymienionym okresie - ręczny.</w:t>
            </w:r>
          </w:p>
        </w:tc>
      </w:tr>
      <w:tr w:rsidR="008338A8" w:rsidRPr="000509F6" w14:paraId="65206669" w14:textId="77777777" w:rsidTr="006E7653">
        <w:tc>
          <w:tcPr>
            <w:tcW w:w="532" w:type="dxa"/>
            <w:shd w:val="clear" w:color="FFFFFF" w:fill="FFFFFF" w:themeFill="background1"/>
          </w:tcPr>
          <w:p w14:paraId="3EC2FD8D"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2</w:t>
            </w:r>
          </w:p>
        </w:tc>
        <w:tc>
          <w:tcPr>
            <w:tcW w:w="3574" w:type="dxa"/>
            <w:shd w:val="clear" w:color="FFFFFF" w:fill="FFFFFF" w:themeFill="background1"/>
          </w:tcPr>
          <w:p w14:paraId="5985F119" w14:textId="77777777" w:rsidR="0082309D" w:rsidRPr="000509F6" w:rsidRDefault="00E20D61" w:rsidP="000509F6">
            <w:pPr>
              <w:spacing w:line="360" w:lineRule="auto"/>
              <w:rPr>
                <w:rFonts w:asciiTheme="minorHAnsi" w:hAnsiTheme="minorHAnsi" w:cstheme="minorHAnsi"/>
                <w:color w:val="000000" w:themeColor="text1"/>
                <w:sz w:val="24"/>
                <w:szCs w:val="24"/>
              </w:rPr>
            </w:pPr>
            <w:proofErr w:type="spellStart"/>
            <w:r w:rsidRPr="000509F6">
              <w:rPr>
                <w:rFonts w:asciiTheme="minorHAnsi" w:hAnsiTheme="minorHAnsi" w:cstheme="minorHAnsi"/>
                <w:color w:val="000000" w:themeColor="text1"/>
                <w:sz w:val="24"/>
                <w:szCs w:val="24"/>
              </w:rPr>
              <w:t>CUW_mapy_opolskie</w:t>
            </w:r>
            <w:proofErr w:type="spellEnd"/>
          </w:p>
        </w:tc>
        <w:tc>
          <w:tcPr>
            <w:tcW w:w="4956" w:type="dxa"/>
            <w:shd w:val="clear" w:color="FFFFFF" w:fill="FFFFFF" w:themeFill="background1"/>
          </w:tcPr>
          <w:p w14:paraId="027F34FC"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P6 - zautomatyzowany</w:t>
            </w:r>
          </w:p>
        </w:tc>
      </w:tr>
      <w:tr w:rsidR="008338A8" w:rsidRPr="000509F6" w14:paraId="14788997" w14:textId="77777777" w:rsidTr="006E7653">
        <w:tc>
          <w:tcPr>
            <w:tcW w:w="532" w:type="dxa"/>
          </w:tcPr>
          <w:p w14:paraId="2705B333"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3</w:t>
            </w:r>
          </w:p>
        </w:tc>
        <w:tc>
          <w:tcPr>
            <w:tcW w:w="3574" w:type="dxa"/>
          </w:tcPr>
          <w:p w14:paraId="20B868F9"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Program Czyste Powietrze</w:t>
            </w:r>
          </w:p>
          <w:p w14:paraId="5D9FC9D5"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źródło danych o statusach)</w:t>
            </w:r>
          </w:p>
        </w:tc>
        <w:tc>
          <w:tcPr>
            <w:tcW w:w="4956" w:type="dxa"/>
          </w:tcPr>
          <w:p w14:paraId="560EE51E"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P7, P8 - </w:t>
            </w:r>
            <w:r w:rsidR="009B4ACD" w:rsidRPr="000509F6">
              <w:rPr>
                <w:rFonts w:asciiTheme="minorHAnsi" w:hAnsiTheme="minorHAnsi" w:cstheme="minorHAnsi"/>
                <w:color w:val="000000" w:themeColor="text1"/>
                <w:sz w:val="24"/>
                <w:szCs w:val="24"/>
              </w:rPr>
              <w:t xml:space="preserve">zautomatyzowany </w:t>
            </w:r>
            <w:r w:rsidRPr="000509F6">
              <w:rPr>
                <w:rFonts w:asciiTheme="minorHAnsi" w:hAnsiTheme="minorHAnsi" w:cstheme="minorHAnsi"/>
                <w:color w:val="000000" w:themeColor="text1"/>
                <w:sz w:val="24"/>
                <w:szCs w:val="24"/>
              </w:rPr>
              <w:t>– przy dokonaniu zmiany*</w:t>
            </w:r>
          </w:p>
        </w:tc>
      </w:tr>
      <w:tr w:rsidR="008338A8" w:rsidRPr="000509F6" w14:paraId="421C457D" w14:textId="77777777" w:rsidTr="006E7653">
        <w:trPr>
          <w:trHeight w:val="983"/>
        </w:trPr>
        <w:tc>
          <w:tcPr>
            <w:tcW w:w="532" w:type="dxa"/>
          </w:tcPr>
          <w:p w14:paraId="6F432997"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4</w:t>
            </w:r>
          </w:p>
        </w:tc>
        <w:tc>
          <w:tcPr>
            <w:tcW w:w="3574" w:type="dxa"/>
          </w:tcPr>
          <w:p w14:paraId="7E9F677C" w14:textId="60980696" w:rsidR="0082309D" w:rsidRPr="000509F6" w:rsidRDefault="000A5AE2" w:rsidP="000509F6">
            <w:pPr>
              <w:tabs>
                <w:tab w:val="center" w:pos="1362"/>
              </w:tabs>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WIOŚ/GIOŚ</w:t>
            </w:r>
            <w:r w:rsidR="00E20D61" w:rsidRPr="000509F6">
              <w:rPr>
                <w:rFonts w:asciiTheme="minorHAnsi" w:hAnsiTheme="minorHAnsi" w:cstheme="minorHAnsi"/>
                <w:color w:val="000000" w:themeColor="text1"/>
                <w:sz w:val="24"/>
                <w:szCs w:val="24"/>
              </w:rPr>
              <w:tab/>
            </w:r>
          </w:p>
          <w:p w14:paraId="4451F3F6" w14:textId="6315235F" w:rsidR="00043AE8"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Stacje PMŚ</w:t>
            </w:r>
          </w:p>
        </w:tc>
        <w:tc>
          <w:tcPr>
            <w:tcW w:w="4956" w:type="dxa"/>
          </w:tcPr>
          <w:p w14:paraId="1708FE36" w14:textId="77777777" w:rsidR="0082309D" w:rsidRPr="000509F6" w:rsidRDefault="0082309D" w:rsidP="000509F6">
            <w:pPr>
              <w:spacing w:after="0" w:line="360" w:lineRule="auto"/>
              <w:rPr>
                <w:rFonts w:asciiTheme="minorHAnsi" w:hAnsiTheme="minorHAnsi" w:cstheme="minorHAnsi"/>
                <w:color w:val="000000" w:themeColor="text1"/>
                <w:sz w:val="24"/>
                <w:szCs w:val="24"/>
              </w:rPr>
            </w:pPr>
          </w:p>
          <w:p w14:paraId="6CD40500" w14:textId="43419523"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w:t>
            </w:r>
            <w:r w:rsidR="00043AE8" w:rsidRPr="000509F6">
              <w:rPr>
                <w:rFonts w:asciiTheme="minorHAnsi" w:hAnsiTheme="minorHAnsi" w:cstheme="minorHAnsi"/>
                <w:color w:val="000000" w:themeColor="text1"/>
                <w:sz w:val="24"/>
                <w:szCs w:val="24"/>
              </w:rPr>
              <w:t>1, P</w:t>
            </w:r>
            <w:r w:rsidRPr="000509F6">
              <w:rPr>
                <w:rFonts w:asciiTheme="minorHAnsi" w:hAnsiTheme="minorHAnsi" w:cstheme="minorHAnsi"/>
                <w:color w:val="000000" w:themeColor="text1"/>
                <w:sz w:val="24"/>
                <w:szCs w:val="24"/>
              </w:rPr>
              <w:t xml:space="preserve">2 </w:t>
            </w:r>
            <w:r w:rsidR="000A5AE2" w:rsidRPr="000509F6">
              <w:rPr>
                <w:rFonts w:asciiTheme="minorHAnsi" w:hAnsiTheme="minorHAnsi" w:cstheme="minorHAnsi"/>
                <w:color w:val="000000" w:themeColor="text1"/>
                <w:sz w:val="24"/>
                <w:szCs w:val="24"/>
              </w:rPr>
              <w:t>–</w:t>
            </w:r>
            <w:r w:rsidRPr="000509F6">
              <w:rPr>
                <w:rFonts w:asciiTheme="minorHAnsi" w:hAnsiTheme="minorHAnsi" w:cstheme="minorHAnsi"/>
                <w:color w:val="000000" w:themeColor="text1"/>
                <w:sz w:val="24"/>
                <w:szCs w:val="24"/>
              </w:rPr>
              <w:t xml:space="preserve"> automatyczny</w:t>
            </w:r>
          </w:p>
          <w:p w14:paraId="4F0D08ED" w14:textId="1F57D389" w:rsidR="000A5AE2" w:rsidRPr="000509F6" w:rsidRDefault="000A5AE2"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P2, P3, P6 – zautomatyzowany (ręczny)</w:t>
            </w:r>
          </w:p>
        </w:tc>
      </w:tr>
      <w:tr w:rsidR="008338A8" w:rsidRPr="000509F6" w14:paraId="2B17DD94" w14:textId="77777777" w:rsidTr="006E7653">
        <w:tc>
          <w:tcPr>
            <w:tcW w:w="532" w:type="dxa"/>
          </w:tcPr>
          <w:p w14:paraId="1B9F62C2" w14:textId="786EBCEA" w:rsidR="0082309D" w:rsidRPr="000509F6" w:rsidRDefault="00AF5504"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5</w:t>
            </w:r>
          </w:p>
        </w:tc>
        <w:tc>
          <w:tcPr>
            <w:tcW w:w="3574" w:type="dxa"/>
          </w:tcPr>
          <w:p w14:paraId="4C9C5BC2" w14:textId="19746533" w:rsidR="0082309D" w:rsidRPr="00EA3317" w:rsidRDefault="00E20D61" w:rsidP="000509F6">
            <w:pPr>
              <w:spacing w:line="360" w:lineRule="auto"/>
              <w:rPr>
                <w:rFonts w:asciiTheme="minorHAnsi" w:hAnsiTheme="minorHAnsi" w:cstheme="minorHAnsi"/>
                <w:color w:val="000000" w:themeColor="text1"/>
                <w:sz w:val="24"/>
                <w:szCs w:val="24"/>
              </w:rPr>
            </w:pPr>
            <w:r w:rsidRPr="00EA3317">
              <w:rPr>
                <w:rFonts w:asciiTheme="minorHAnsi" w:hAnsiTheme="minorHAnsi" w:cstheme="minorHAnsi"/>
                <w:color w:val="000000" w:themeColor="text1"/>
                <w:sz w:val="24"/>
                <w:szCs w:val="24"/>
              </w:rPr>
              <w:t xml:space="preserve">Baza pomiarów jakości powietrza </w:t>
            </w:r>
            <w:r w:rsidR="00043AE8" w:rsidRPr="00EA3317">
              <w:rPr>
                <w:rFonts w:asciiTheme="minorHAnsi" w:hAnsiTheme="minorHAnsi" w:cstheme="minorHAnsi"/>
                <w:color w:val="000000" w:themeColor="text1"/>
                <w:sz w:val="24"/>
                <w:szCs w:val="24"/>
              </w:rPr>
              <w:t>i</w:t>
            </w:r>
            <w:r w:rsidR="009B4ACD" w:rsidRPr="00EA3317">
              <w:rPr>
                <w:rFonts w:asciiTheme="minorHAnsi" w:hAnsiTheme="minorHAnsi" w:cstheme="minorHAnsi"/>
                <w:color w:val="000000" w:themeColor="text1"/>
                <w:sz w:val="24"/>
                <w:szCs w:val="24"/>
              </w:rPr>
              <w:t> </w:t>
            </w:r>
            <w:r w:rsidR="00043AE8" w:rsidRPr="00EA3317">
              <w:rPr>
                <w:rFonts w:asciiTheme="minorHAnsi" w:hAnsiTheme="minorHAnsi" w:cstheme="minorHAnsi"/>
                <w:color w:val="000000" w:themeColor="text1"/>
                <w:sz w:val="24"/>
                <w:szCs w:val="24"/>
              </w:rPr>
              <w:t xml:space="preserve">prognoz </w:t>
            </w:r>
            <w:r w:rsidR="008A6B80" w:rsidRPr="00EA3317">
              <w:rPr>
                <w:rFonts w:asciiTheme="minorHAnsi" w:hAnsiTheme="minorHAnsi" w:cstheme="minorHAnsi"/>
                <w:color w:val="000000" w:themeColor="text1"/>
                <w:sz w:val="24"/>
                <w:szCs w:val="24"/>
              </w:rPr>
              <w:t>w ramach</w:t>
            </w:r>
            <w:r w:rsidR="002C377F" w:rsidRPr="00EA3317">
              <w:rPr>
                <w:rFonts w:asciiTheme="minorHAnsi" w:hAnsiTheme="minorHAnsi" w:cstheme="minorHAnsi"/>
                <w:color w:val="000000" w:themeColor="text1"/>
                <w:sz w:val="24"/>
                <w:szCs w:val="24"/>
              </w:rPr>
              <w:t xml:space="preserve">  </w:t>
            </w:r>
            <w:r w:rsidR="008A6B80" w:rsidRPr="00EA3317">
              <w:rPr>
                <w:rFonts w:asciiTheme="minorHAnsi" w:hAnsiTheme="minorHAnsi" w:cstheme="minorHAnsi"/>
                <w:color w:val="000000" w:themeColor="text1"/>
                <w:sz w:val="24"/>
                <w:szCs w:val="24"/>
              </w:rPr>
              <w:t xml:space="preserve">modułu </w:t>
            </w:r>
            <w:r w:rsidR="002E3493" w:rsidRPr="00EA3317">
              <w:rPr>
                <w:rFonts w:asciiTheme="minorHAnsi" w:hAnsiTheme="minorHAnsi" w:cstheme="minorHAnsi"/>
                <w:color w:val="000000" w:themeColor="text1"/>
                <w:sz w:val="24"/>
                <w:szCs w:val="24"/>
              </w:rPr>
              <w:t xml:space="preserve">rozproszonego monitoringu jakości powietrza </w:t>
            </w:r>
            <w:r w:rsidR="00F566CC" w:rsidRPr="00EA3317">
              <w:rPr>
                <w:rFonts w:asciiTheme="minorHAnsi" w:hAnsiTheme="minorHAnsi" w:cstheme="minorHAnsi"/>
                <w:color w:val="000000" w:themeColor="text1"/>
                <w:sz w:val="24"/>
                <w:szCs w:val="24"/>
              </w:rPr>
              <w:t>z sieci</w:t>
            </w:r>
            <w:r w:rsidR="007E504B" w:rsidRPr="00EA3317">
              <w:rPr>
                <w:rFonts w:asciiTheme="minorHAnsi" w:hAnsiTheme="minorHAnsi" w:cstheme="minorHAnsi"/>
                <w:color w:val="000000" w:themeColor="text1"/>
                <w:sz w:val="24"/>
                <w:szCs w:val="24"/>
              </w:rPr>
              <w:t>ą</w:t>
            </w:r>
            <w:r w:rsidR="00F566CC" w:rsidRPr="00EA3317">
              <w:rPr>
                <w:rFonts w:asciiTheme="minorHAnsi" w:hAnsiTheme="minorHAnsi" w:cstheme="minorHAnsi"/>
                <w:color w:val="000000" w:themeColor="text1"/>
                <w:sz w:val="24"/>
                <w:szCs w:val="24"/>
              </w:rPr>
              <w:t xml:space="preserve"> czujników pomiarowych</w:t>
            </w:r>
          </w:p>
        </w:tc>
        <w:tc>
          <w:tcPr>
            <w:tcW w:w="4956" w:type="dxa"/>
          </w:tcPr>
          <w:p w14:paraId="2578EC8F" w14:textId="78DD2C63"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w:t>
            </w:r>
            <w:r w:rsidR="00043AE8" w:rsidRPr="000509F6">
              <w:rPr>
                <w:rFonts w:asciiTheme="minorHAnsi" w:hAnsiTheme="minorHAnsi" w:cstheme="minorHAnsi"/>
                <w:color w:val="000000" w:themeColor="text1"/>
                <w:sz w:val="24"/>
                <w:szCs w:val="24"/>
              </w:rPr>
              <w:t>1, P</w:t>
            </w:r>
            <w:r w:rsidRPr="000509F6">
              <w:rPr>
                <w:rFonts w:asciiTheme="minorHAnsi" w:hAnsiTheme="minorHAnsi" w:cstheme="minorHAnsi"/>
                <w:color w:val="000000" w:themeColor="text1"/>
                <w:sz w:val="24"/>
                <w:szCs w:val="24"/>
              </w:rPr>
              <w:t>2</w:t>
            </w:r>
            <w:r w:rsidR="00043AE8" w:rsidRPr="000509F6">
              <w:rPr>
                <w:rFonts w:asciiTheme="minorHAnsi" w:hAnsiTheme="minorHAnsi" w:cstheme="minorHAnsi"/>
                <w:color w:val="000000" w:themeColor="text1"/>
                <w:sz w:val="24"/>
                <w:szCs w:val="24"/>
              </w:rPr>
              <w:t>, P6</w:t>
            </w:r>
            <w:r w:rsidRPr="000509F6">
              <w:rPr>
                <w:rFonts w:asciiTheme="minorHAnsi" w:hAnsiTheme="minorHAnsi" w:cstheme="minorHAnsi"/>
                <w:color w:val="000000" w:themeColor="text1"/>
                <w:sz w:val="24"/>
                <w:szCs w:val="24"/>
              </w:rPr>
              <w:t xml:space="preserve"> - automatyczny</w:t>
            </w:r>
            <w:r w:rsidR="000A5AE2" w:rsidRPr="000509F6">
              <w:rPr>
                <w:rFonts w:asciiTheme="minorHAnsi" w:hAnsiTheme="minorHAnsi" w:cstheme="minorHAnsi"/>
                <w:color w:val="000000" w:themeColor="text1"/>
                <w:sz w:val="24"/>
                <w:szCs w:val="24"/>
              </w:rPr>
              <w:t xml:space="preserve"> (import danych </w:t>
            </w:r>
            <w:r w:rsidR="00B537B3" w:rsidRPr="000509F6">
              <w:rPr>
                <w:rFonts w:asciiTheme="minorHAnsi" w:hAnsiTheme="minorHAnsi" w:cstheme="minorHAnsi"/>
                <w:color w:val="000000" w:themeColor="text1"/>
                <w:sz w:val="24"/>
                <w:szCs w:val="24"/>
              </w:rPr>
              <w:t xml:space="preserve">z pliku w formacie </w:t>
            </w:r>
            <w:r w:rsidR="000A5AE2" w:rsidRPr="000509F6">
              <w:rPr>
                <w:rFonts w:asciiTheme="minorHAnsi" w:hAnsiTheme="minorHAnsi" w:cstheme="minorHAnsi"/>
                <w:color w:val="000000" w:themeColor="text1"/>
                <w:sz w:val="24"/>
                <w:szCs w:val="24"/>
              </w:rPr>
              <w:t>XLS)</w:t>
            </w:r>
          </w:p>
        </w:tc>
      </w:tr>
      <w:tr w:rsidR="008338A8" w:rsidRPr="000509F6" w14:paraId="12489E94" w14:textId="77777777" w:rsidTr="006E7653">
        <w:tc>
          <w:tcPr>
            <w:tcW w:w="532" w:type="dxa"/>
          </w:tcPr>
          <w:p w14:paraId="4D9C3003" w14:textId="31C8F2A0" w:rsidR="0082309D" w:rsidRPr="000509F6" w:rsidRDefault="00AF5504"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6</w:t>
            </w:r>
          </w:p>
        </w:tc>
        <w:tc>
          <w:tcPr>
            <w:tcW w:w="3574" w:type="dxa"/>
          </w:tcPr>
          <w:p w14:paraId="7BEAB43C"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GUS – baza TERYT</w:t>
            </w:r>
          </w:p>
        </w:tc>
        <w:tc>
          <w:tcPr>
            <w:tcW w:w="4956" w:type="dxa"/>
          </w:tcPr>
          <w:p w14:paraId="76115722" w14:textId="7A900B4F"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P6</w:t>
            </w:r>
            <w:r w:rsidR="00043AE8" w:rsidRPr="000509F6">
              <w:rPr>
                <w:rFonts w:asciiTheme="minorHAnsi" w:hAnsiTheme="minorHAnsi" w:cstheme="minorHAnsi"/>
                <w:color w:val="000000" w:themeColor="text1"/>
                <w:sz w:val="24"/>
                <w:szCs w:val="24"/>
              </w:rPr>
              <w:t>, P7</w:t>
            </w:r>
            <w:r w:rsidRPr="000509F6">
              <w:rPr>
                <w:rFonts w:asciiTheme="minorHAnsi" w:hAnsiTheme="minorHAnsi" w:cstheme="minorHAnsi"/>
                <w:color w:val="000000" w:themeColor="text1"/>
                <w:sz w:val="24"/>
                <w:szCs w:val="24"/>
              </w:rPr>
              <w:t xml:space="preserve"> - zautomatyzowany</w:t>
            </w:r>
            <w:r w:rsidR="00F50B29" w:rsidRPr="000509F6">
              <w:rPr>
                <w:rFonts w:asciiTheme="minorHAnsi" w:hAnsiTheme="minorHAnsi" w:cstheme="minorHAnsi"/>
                <w:color w:val="000000" w:themeColor="text1"/>
                <w:sz w:val="24"/>
                <w:szCs w:val="24"/>
              </w:rPr>
              <w:t xml:space="preserve"> (ręczny)</w:t>
            </w:r>
            <w:r w:rsidR="000A5AE2" w:rsidRPr="000509F6">
              <w:rPr>
                <w:rFonts w:asciiTheme="minorHAnsi" w:hAnsiTheme="minorHAnsi" w:cstheme="minorHAnsi"/>
                <w:color w:val="000000" w:themeColor="text1"/>
                <w:sz w:val="24"/>
                <w:szCs w:val="24"/>
              </w:rPr>
              <w:t>. Wszelkie informacje na temat uzyskania dostępu do usługi sieciowej</w:t>
            </w:r>
            <w:r w:rsidR="00AA75F1" w:rsidRPr="000509F6">
              <w:rPr>
                <w:rFonts w:asciiTheme="minorHAnsi" w:hAnsiTheme="minorHAnsi" w:cstheme="minorHAnsi"/>
                <w:color w:val="000000" w:themeColor="text1"/>
                <w:sz w:val="24"/>
                <w:szCs w:val="24"/>
              </w:rPr>
              <w:t>,</w:t>
            </w:r>
            <w:r w:rsidR="000A5AE2" w:rsidRPr="000509F6">
              <w:rPr>
                <w:rFonts w:asciiTheme="minorHAnsi" w:hAnsiTheme="minorHAnsi" w:cstheme="minorHAnsi"/>
                <w:color w:val="000000" w:themeColor="text1"/>
                <w:sz w:val="24"/>
                <w:szCs w:val="24"/>
              </w:rPr>
              <w:t xml:space="preserve"> tj. warunki rejestracji (w tym adres mailowy zgłoszenia), dokumentacja techniczna niezbędna do integracji z usługą oraz skrótowy opis oferowanych funkcjonalności znajdują się na stronie internetowej https://api.stat.gov.pl/Home/TerytApi</w:t>
            </w:r>
          </w:p>
        </w:tc>
      </w:tr>
    </w:tbl>
    <w:p w14:paraId="45D4461F" w14:textId="6CD5E839" w:rsidR="009B4ACD" w:rsidRPr="000509F6" w:rsidRDefault="00E20D61" w:rsidP="000509F6">
      <w:pPr>
        <w:spacing w:before="120"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 funkcjonalności realizowane będą jeśli odpowiednie API będzie dostępne na dzień zgłoszenia systemu do odbioru.</w:t>
      </w:r>
    </w:p>
    <w:p w14:paraId="7B92FC9C" w14:textId="77777777" w:rsidR="0082309D" w:rsidRPr="000509F6" w:rsidRDefault="00E20D61" w:rsidP="000509F6">
      <w:pPr>
        <w:keepNext/>
        <w:spacing w:before="840" w:after="0" w:line="360" w:lineRule="auto"/>
        <w:rPr>
          <w:rFonts w:asciiTheme="minorHAnsi" w:eastAsia="Times New Roman" w:hAnsiTheme="minorHAnsi" w:cstheme="minorHAnsi"/>
          <w:b/>
          <w:bCs/>
          <w:color w:val="000000" w:themeColor="text1"/>
          <w:sz w:val="24"/>
          <w:szCs w:val="24"/>
          <w:lang w:eastAsia="pl-PL"/>
        </w:rPr>
      </w:pPr>
      <w:r w:rsidRPr="000509F6">
        <w:rPr>
          <w:rFonts w:asciiTheme="minorHAnsi" w:eastAsia="Times New Roman" w:hAnsiTheme="minorHAnsi" w:cstheme="minorHAnsi"/>
          <w:b/>
          <w:bCs/>
          <w:color w:val="000000" w:themeColor="text1"/>
          <w:sz w:val="24"/>
          <w:szCs w:val="24"/>
          <w:lang w:eastAsia="pl-PL"/>
        </w:rPr>
        <w:t>Przekazanie danych do systemów zewnętrznych</w:t>
      </w:r>
    </w:p>
    <w:tbl>
      <w:tblPr>
        <w:tblStyle w:val="Tabela-Siatka"/>
        <w:tblW w:w="0" w:type="auto"/>
        <w:tblLook w:val="04A0" w:firstRow="1" w:lastRow="0" w:firstColumn="1" w:lastColumn="0" w:noHBand="0" w:noVBand="1"/>
      </w:tblPr>
      <w:tblGrid>
        <w:gridCol w:w="534"/>
        <w:gridCol w:w="2943"/>
        <w:gridCol w:w="5585"/>
      </w:tblGrid>
      <w:tr w:rsidR="008338A8" w:rsidRPr="000509F6" w14:paraId="0B41E633" w14:textId="77777777" w:rsidTr="009B4ACD">
        <w:trPr>
          <w:tblHeader/>
        </w:trPr>
        <w:tc>
          <w:tcPr>
            <w:tcW w:w="534" w:type="dxa"/>
            <w:shd w:val="clear" w:color="auto" w:fill="E2EFD9" w:themeFill="accent6" w:themeFillTint="33"/>
          </w:tcPr>
          <w:p w14:paraId="50F1D559" w14:textId="77777777" w:rsidR="0082309D" w:rsidRPr="000509F6" w:rsidRDefault="00E20D61" w:rsidP="000509F6">
            <w:pPr>
              <w:spacing w:after="0"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Lp.</w:t>
            </w:r>
          </w:p>
        </w:tc>
        <w:tc>
          <w:tcPr>
            <w:tcW w:w="2943" w:type="dxa"/>
            <w:shd w:val="clear" w:color="auto" w:fill="E2EFD9" w:themeFill="accent6" w:themeFillTint="33"/>
          </w:tcPr>
          <w:p w14:paraId="689287BA" w14:textId="77777777" w:rsidR="0082309D" w:rsidRPr="000509F6" w:rsidRDefault="00E20D61" w:rsidP="000509F6">
            <w:pPr>
              <w:spacing w:after="0"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API</w:t>
            </w:r>
          </w:p>
        </w:tc>
        <w:tc>
          <w:tcPr>
            <w:tcW w:w="5585" w:type="dxa"/>
            <w:shd w:val="clear" w:color="auto" w:fill="E2EFD9" w:themeFill="accent6" w:themeFillTint="33"/>
          </w:tcPr>
          <w:p w14:paraId="586DE6F3" w14:textId="77777777" w:rsidR="0082309D" w:rsidRPr="000509F6" w:rsidRDefault="00E20D61" w:rsidP="000509F6">
            <w:pPr>
              <w:spacing w:after="0"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Z jakiego procesu wysyłane są dane i w jakiej formie</w:t>
            </w:r>
          </w:p>
        </w:tc>
      </w:tr>
      <w:tr w:rsidR="008338A8" w:rsidRPr="000509F6" w14:paraId="5FBF41F3" w14:textId="77777777" w:rsidTr="009B4ACD">
        <w:tc>
          <w:tcPr>
            <w:tcW w:w="534" w:type="dxa"/>
          </w:tcPr>
          <w:p w14:paraId="7A28F7E8" w14:textId="77777777" w:rsidR="0082309D" w:rsidRPr="000509F6" w:rsidRDefault="00E20D61" w:rsidP="000509F6">
            <w:pPr>
              <w:spacing w:after="0"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1</w:t>
            </w:r>
          </w:p>
        </w:tc>
        <w:tc>
          <w:tcPr>
            <w:tcW w:w="2943" w:type="dxa"/>
          </w:tcPr>
          <w:p w14:paraId="10BB8721" w14:textId="77777777" w:rsidR="0082309D" w:rsidRPr="000509F6" w:rsidRDefault="00E20D61"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Czyste Powietrze (API)</w:t>
            </w:r>
          </w:p>
        </w:tc>
        <w:tc>
          <w:tcPr>
            <w:tcW w:w="5585" w:type="dxa"/>
          </w:tcPr>
          <w:p w14:paraId="053BBC9B" w14:textId="4EFA31D1" w:rsidR="0082309D" w:rsidRPr="000509F6" w:rsidRDefault="00E20D61" w:rsidP="000509F6">
            <w:pPr>
              <w:spacing w:after="0"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P7 - za pośrednictwem API Programu Czyste Powietrze</w:t>
            </w:r>
            <w:r w:rsidR="00705454" w:rsidRPr="000509F6">
              <w:rPr>
                <w:rFonts w:asciiTheme="minorHAnsi" w:eastAsia="Times New Roman" w:hAnsiTheme="minorHAnsi" w:cstheme="minorHAnsi"/>
                <w:color w:val="000000" w:themeColor="text1"/>
                <w:sz w:val="24"/>
                <w:szCs w:val="24"/>
                <w:lang w:eastAsia="pl-PL"/>
              </w:rPr>
              <w:t xml:space="preserve"> (https://czystepowietrze.gov.pl/api-gwd/)</w:t>
            </w:r>
          </w:p>
        </w:tc>
      </w:tr>
    </w:tbl>
    <w:p w14:paraId="4751F798"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Wyodrębnienie modułów</w:t>
      </w:r>
    </w:p>
    <w:p w14:paraId="2E9466C6"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Aby zapewnić obsługę wszystkich procesów, wyodrębniono 8 modułów, odpowiedzialnych za niżej określone funkcjonalności. Rozpoznano także potrzebę ich integracji z komponentami zewnętrznymi. Procesy obsługiwane przez system zarządzania wchodzą w skład prezentowanych modułów systemu informatycznego:</w:t>
      </w:r>
    </w:p>
    <w:tbl>
      <w:tblPr>
        <w:tblStyle w:val="Tabela-Siatka"/>
        <w:tblW w:w="9180" w:type="dxa"/>
        <w:tblInd w:w="108" w:type="dxa"/>
        <w:tblLayout w:type="fixed"/>
        <w:tblLook w:val="04A0" w:firstRow="1" w:lastRow="0" w:firstColumn="1" w:lastColumn="0" w:noHBand="0" w:noVBand="1"/>
      </w:tblPr>
      <w:tblGrid>
        <w:gridCol w:w="596"/>
        <w:gridCol w:w="2665"/>
        <w:gridCol w:w="5919"/>
      </w:tblGrid>
      <w:tr w:rsidR="008338A8" w:rsidRPr="000509F6" w14:paraId="7DB5CDB5" w14:textId="77777777" w:rsidTr="00047F5B">
        <w:trPr>
          <w:tblHeader/>
        </w:trPr>
        <w:tc>
          <w:tcPr>
            <w:tcW w:w="596" w:type="dxa"/>
            <w:shd w:val="clear" w:color="auto" w:fill="E2EFD9" w:themeFill="accent6" w:themeFillTint="33"/>
          </w:tcPr>
          <w:p w14:paraId="0E378AA1" w14:textId="77777777" w:rsidR="0082309D" w:rsidRPr="000509F6" w:rsidRDefault="00E20D61" w:rsidP="000509F6">
            <w:pPr>
              <w:spacing w:line="360" w:lineRule="auto"/>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Lp.</w:t>
            </w:r>
          </w:p>
        </w:tc>
        <w:tc>
          <w:tcPr>
            <w:tcW w:w="2665" w:type="dxa"/>
            <w:shd w:val="clear" w:color="auto" w:fill="E2EFD9" w:themeFill="accent6" w:themeFillTint="33"/>
          </w:tcPr>
          <w:p w14:paraId="03CE0E05" w14:textId="77777777" w:rsidR="0082309D" w:rsidRPr="000509F6" w:rsidRDefault="00E20D61" w:rsidP="000509F6">
            <w:pPr>
              <w:spacing w:line="360" w:lineRule="auto"/>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Nazwa modułu</w:t>
            </w:r>
          </w:p>
        </w:tc>
        <w:tc>
          <w:tcPr>
            <w:tcW w:w="5919" w:type="dxa"/>
            <w:shd w:val="clear" w:color="auto" w:fill="E2EFD9" w:themeFill="accent6" w:themeFillTint="33"/>
          </w:tcPr>
          <w:p w14:paraId="12FC8CE4" w14:textId="0078E5EA" w:rsidR="0082309D" w:rsidRPr="000509F6" w:rsidRDefault="00E20D61" w:rsidP="000509F6">
            <w:pPr>
              <w:spacing w:line="360" w:lineRule="auto"/>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Opis modułu</w:t>
            </w:r>
          </w:p>
        </w:tc>
      </w:tr>
      <w:tr w:rsidR="008338A8" w:rsidRPr="000509F6" w14:paraId="6530B82F" w14:textId="77777777">
        <w:tc>
          <w:tcPr>
            <w:tcW w:w="596" w:type="dxa"/>
          </w:tcPr>
          <w:p w14:paraId="42A19283"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1</w:t>
            </w:r>
          </w:p>
        </w:tc>
        <w:tc>
          <w:tcPr>
            <w:tcW w:w="2665" w:type="dxa"/>
          </w:tcPr>
          <w:p w14:paraId="4B7E8BDF"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5919" w:type="dxa"/>
          </w:tcPr>
          <w:p w14:paraId="50C8D383" w14:textId="77777777" w:rsidR="00BF29C6" w:rsidRPr="000509F6" w:rsidRDefault="00BF29C6" w:rsidP="000509F6">
            <w:pPr>
              <w:spacing w:after="0" w:line="360" w:lineRule="auto"/>
              <w:rPr>
                <w:rFonts w:asciiTheme="minorHAnsi" w:eastAsia="Times New Roman" w:hAnsiTheme="minorHAnsi" w:cstheme="minorHAnsi"/>
                <w:color w:val="000000" w:themeColor="text1"/>
                <w:sz w:val="24"/>
                <w:szCs w:val="24"/>
                <w:lang w:eastAsia="pl-PL"/>
              </w:rPr>
            </w:pPr>
            <w:bookmarkStart w:id="35" w:name="_Hlk85961245"/>
            <w:r w:rsidRPr="000509F6">
              <w:rPr>
                <w:rFonts w:asciiTheme="minorHAnsi" w:eastAsia="Times New Roman" w:hAnsiTheme="minorHAnsi" w:cstheme="minorHAnsi"/>
                <w:color w:val="000000" w:themeColor="text1"/>
                <w:sz w:val="24"/>
                <w:szCs w:val="24"/>
                <w:lang w:eastAsia="pl-PL"/>
              </w:rPr>
              <w:t xml:space="preserve">Moduł zarządzający procesem akwizycji – bezpośredniego dotarcia do mieszkańców, którzy są potencjalnymi odbiorcami programu. </w:t>
            </w:r>
          </w:p>
          <w:p w14:paraId="436718D7" w14:textId="2B4CE08C" w:rsidR="0082309D" w:rsidRPr="000509F6" w:rsidRDefault="00BF29C6" w:rsidP="000509F6">
            <w:pPr>
              <w:spacing w:after="0" w:line="360" w:lineRule="auto"/>
              <w:rPr>
                <w:rFonts w:asciiTheme="minorHAnsi" w:eastAsia="Times New Roman" w:hAnsiTheme="minorHAnsi" w:cstheme="minorHAnsi"/>
                <w:color w:val="000000" w:themeColor="text1"/>
                <w:sz w:val="24"/>
                <w:szCs w:val="24"/>
                <w:lang w:eastAsia="pl-PL"/>
              </w:rPr>
            </w:pPr>
            <w:r w:rsidRPr="000509F6">
              <w:rPr>
                <w:rFonts w:asciiTheme="minorHAnsi" w:hAnsiTheme="minorHAnsi" w:cstheme="minorHAnsi"/>
                <w:color w:val="000000" w:themeColor="text1"/>
                <w:sz w:val="24"/>
                <w:szCs w:val="24"/>
              </w:rPr>
              <w:t>Moduł wspomagający proces planowania i zarządzania zadaniami akwizycyjnymi, zbierania danych o</w:t>
            </w:r>
            <w:r w:rsidR="00E13E70" w:rsidRPr="000509F6">
              <w:rPr>
                <w:rFonts w:asciiTheme="minorHAnsi" w:hAnsiTheme="minorHAnsi" w:cstheme="minorHAnsi"/>
                <w:color w:val="000000" w:themeColor="text1"/>
                <w:sz w:val="24"/>
                <w:szCs w:val="24"/>
              </w:rPr>
              <w:t> </w:t>
            </w:r>
            <w:r w:rsidRPr="000509F6">
              <w:rPr>
                <w:rFonts w:asciiTheme="minorHAnsi" w:hAnsiTheme="minorHAnsi" w:cstheme="minorHAnsi"/>
                <w:color w:val="000000" w:themeColor="text1"/>
                <w:sz w:val="24"/>
                <w:szCs w:val="24"/>
              </w:rPr>
              <w:t>nieruchomości</w:t>
            </w:r>
            <w:r w:rsidR="00AA75F1" w:rsidRPr="000509F6">
              <w:rPr>
                <w:rFonts w:asciiTheme="minorHAnsi" w:hAnsiTheme="minorHAnsi" w:cstheme="minorHAnsi"/>
                <w:color w:val="000000" w:themeColor="text1"/>
                <w:sz w:val="24"/>
                <w:szCs w:val="24"/>
              </w:rPr>
              <w:t>,</w:t>
            </w:r>
            <w:r w:rsidRPr="000509F6">
              <w:rPr>
                <w:rFonts w:asciiTheme="minorHAnsi" w:hAnsiTheme="minorHAnsi" w:cstheme="minorHAnsi"/>
                <w:color w:val="000000" w:themeColor="text1"/>
                <w:sz w:val="24"/>
                <w:szCs w:val="24"/>
              </w:rPr>
              <w:t xml:space="preserve"> w tym o sposobie ogrzewania i zużyciu paliw oraz Inwestorze, które umożliwią przygotowanie</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wniosków o wymianę źródeł ciepła i rozliczenie dotacji; statystyki oraz raportowanie efektów.</w:t>
            </w:r>
            <w:bookmarkEnd w:id="35"/>
          </w:p>
        </w:tc>
      </w:tr>
      <w:tr w:rsidR="008338A8" w:rsidRPr="000509F6" w14:paraId="22C228D1" w14:textId="77777777">
        <w:tc>
          <w:tcPr>
            <w:tcW w:w="596" w:type="dxa"/>
          </w:tcPr>
          <w:p w14:paraId="1916D93D"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2</w:t>
            </w:r>
          </w:p>
        </w:tc>
        <w:tc>
          <w:tcPr>
            <w:tcW w:w="2665" w:type="dxa"/>
          </w:tcPr>
          <w:p w14:paraId="1C98BDCC"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EKO_WNIOSEK</w:t>
            </w:r>
          </w:p>
        </w:tc>
        <w:tc>
          <w:tcPr>
            <w:tcW w:w="5919" w:type="dxa"/>
          </w:tcPr>
          <w:p w14:paraId="713A7C3C" w14:textId="77777777"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Moduł wspierający składanie wniosku o przyznanie dotacji, obsługujący potrzeby mieszkańców uczestniczących w procesie wymiany źródeł ciepła oraz komunikację z podmiotami udzielającymi dotacji (e-usługa dla mieszkańców realizujących proces wymian źródeł ciepła, automatyzacja procesu wnioskowania o wymianę źródła ciepła na ekologiczne)</w:t>
            </w:r>
          </w:p>
          <w:p w14:paraId="117B9DB9" w14:textId="3314E628" w:rsidR="00F66934" w:rsidRPr="000509F6" w:rsidRDefault="00780F3B"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xml:space="preserve">Szablon elektronicznego wniosku </w:t>
            </w:r>
            <w:r w:rsidR="00F66934" w:rsidRPr="000509F6">
              <w:rPr>
                <w:rFonts w:asciiTheme="minorHAnsi" w:hAnsiTheme="minorHAnsi" w:cstheme="minorHAnsi"/>
                <w:color w:val="000000" w:themeColor="text1"/>
              </w:rPr>
              <w:t>powinien</w:t>
            </w:r>
            <w:r w:rsidRPr="000509F6">
              <w:rPr>
                <w:rFonts w:asciiTheme="minorHAnsi" w:hAnsiTheme="minorHAnsi" w:cstheme="minorHAnsi"/>
                <w:color w:val="000000" w:themeColor="text1"/>
              </w:rPr>
              <w:t xml:space="preserve"> umożliwić wpisanie </w:t>
            </w:r>
            <w:r w:rsidR="00F66934" w:rsidRPr="000509F6">
              <w:rPr>
                <w:rFonts w:asciiTheme="minorHAnsi" w:hAnsiTheme="minorHAnsi" w:cstheme="minorHAnsi"/>
                <w:color w:val="000000" w:themeColor="text1"/>
              </w:rPr>
              <w:t>następują</w:t>
            </w:r>
            <w:r w:rsidRPr="000509F6">
              <w:rPr>
                <w:rFonts w:asciiTheme="minorHAnsi" w:hAnsiTheme="minorHAnsi" w:cstheme="minorHAnsi"/>
                <w:color w:val="000000" w:themeColor="text1"/>
              </w:rPr>
              <w:t>cych</w:t>
            </w:r>
            <w:r w:rsidR="00F66934" w:rsidRPr="000509F6">
              <w:rPr>
                <w:rFonts w:asciiTheme="minorHAnsi" w:hAnsiTheme="minorHAnsi" w:cstheme="minorHAnsi"/>
                <w:color w:val="000000" w:themeColor="text1"/>
              </w:rPr>
              <w:t xml:space="preserve"> dan</w:t>
            </w:r>
            <w:r w:rsidRPr="000509F6">
              <w:rPr>
                <w:rFonts w:asciiTheme="minorHAnsi" w:hAnsiTheme="minorHAnsi" w:cstheme="minorHAnsi"/>
                <w:color w:val="000000" w:themeColor="text1"/>
              </w:rPr>
              <w:t>ych</w:t>
            </w:r>
            <w:r w:rsidR="00F66934" w:rsidRPr="000509F6">
              <w:rPr>
                <w:rFonts w:asciiTheme="minorHAnsi" w:hAnsiTheme="minorHAnsi" w:cstheme="minorHAnsi"/>
                <w:color w:val="000000" w:themeColor="text1"/>
              </w:rPr>
              <w:t>:</w:t>
            </w:r>
          </w:p>
          <w:p w14:paraId="4E5E6F2A" w14:textId="6D57A844"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Imię</w:t>
            </w:r>
            <w:r w:rsidR="00AA75F1" w:rsidRPr="000509F6">
              <w:rPr>
                <w:rFonts w:asciiTheme="minorHAnsi" w:hAnsiTheme="minorHAnsi" w:cstheme="minorHAnsi"/>
                <w:color w:val="000000" w:themeColor="text1"/>
              </w:rPr>
              <w:t>,</w:t>
            </w:r>
            <w:r w:rsidRPr="000509F6">
              <w:rPr>
                <w:rFonts w:asciiTheme="minorHAnsi" w:hAnsiTheme="minorHAnsi" w:cstheme="minorHAnsi"/>
                <w:color w:val="000000" w:themeColor="text1"/>
              </w:rPr>
              <w:t xml:space="preserve"> nazwisko wnioskodawcy, adres</w:t>
            </w:r>
          </w:p>
          <w:p w14:paraId="17DB7780" w14:textId="2598A00C"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lastRenderedPageBreak/>
              <w:t xml:space="preserve">- PESEL </w:t>
            </w:r>
          </w:p>
          <w:p w14:paraId="598429CA" w14:textId="3954D8BF"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xml:space="preserve">- </w:t>
            </w:r>
            <w:r w:rsidR="00780F3B" w:rsidRPr="000509F6">
              <w:rPr>
                <w:rFonts w:asciiTheme="minorHAnsi" w:hAnsiTheme="minorHAnsi" w:cstheme="minorHAnsi"/>
                <w:color w:val="000000" w:themeColor="text1"/>
              </w:rPr>
              <w:t xml:space="preserve">podstawa dysponowania nieruchomością (własność, </w:t>
            </w:r>
            <w:r w:rsidRPr="000509F6">
              <w:rPr>
                <w:rFonts w:asciiTheme="minorHAnsi" w:hAnsiTheme="minorHAnsi" w:cstheme="minorHAnsi"/>
                <w:color w:val="000000" w:themeColor="text1"/>
              </w:rPr>
              <w:t>umowa najmu / zgoda właściciela</w:t>
            </w:r>
            <w:r w:rsidR="00780F3B" w:rsidRPr="000509F6">
              <w:rPr>
                <w:rFonts w:asciiTheme="minorHAnsi" w:hAnsiTheme="minorHAnsi" w:cstheme="minorHAnsi"/>
                <w:color w:val="000000" w:themeColor="text1"/>
              </w:rPr>
              <w:t>)</w:t>
            </w:r>
          </w:p>
          <w:p w14:paraId="3E43FE61" w14:textId="58BD35B4"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xml:space="preserve">- </w:t>
            </w:r>
            <w:r w:rsidR="008338A8" w:rsidRPr="000509F6">
              <w:rPr>
                <w:rFonts w:asciiTheme="minorHAnsi" w:hAnsiTheme="minorHAnsi" w:cstheme="minorHAnsi"/>
                <w:color w:val="000000" w:themeColor="text1"/>
              </w:rPr>
              <w:t>numer księgi wieczystej (</w:t>
            </w:r>
            <w:r w:rsidRPr="000509F6">
              <w:rPr>
                <w:rFonts w:asciiTheme="minorHAnsi" w:hAnsiTheme="minorHAnsi" w:cstheme="minorHAnsi"/>
                <w:color w:val="000000" w:themeColor="text1"/>
              </w:rPr>
              <w:t>KW</w:t>
            </w:r>
            <w:r w:rsidR="00705454" w:rsidRPr="000509F6">
              <w:rPr>
                <w:rFonts w:asciiTheme="minorHAnsi" w:hAnsiTheme="minorHAnsi" w:cstheme="minorHAnsi"/>
                <w:color w:val="000000" w:themeColor="text1"/>
              </w:rPr>
              <w:t>)</w:t>
            </w:r>
            <w:r w:rsidR="002C377F" w:rsidRPr="000509F6">
              <w:rPr>
                <w:rFonts w:asciiTheme="minorHAnsi" w:hAnsiTheme="minorHAnsi" w:cstheme="minorHAnsi"/>
                <w:color w:val="000000" w:themeColor="text1"/>
              </w:rPr>
              <w:t xml:space="preserve">  </w:t>
            </w:r>
            <w:r w:rsidRPr="000509F6">
              <w:rPr>
                <w:rFonts w:asciiTheme="minorHAnsi" w:hAnsiTheme="minorHAnsi" w:cstheme="minorHAnsi"/>
                <w:color w:val="000000" w:themeColor="text1"/>
              </w:rPr>
              <w:t>– na etapie wypełniania wniosku</w:t>
            </w:r>
          </w:p>
          <w:p w14:paraId="51829A77"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powierzchnia użytkowa budynku</w:t>
            </w:r>
          </w:p>
          <w:p w14:paraId="1A6CAF29"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moc starego źródła ciepła</w:t>
            </w:r>
          </w:p>
          <w:p w14:paraId="568868E6"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rodzaj kotła</w:t>
            </w:r>
          </w:p>
          <w:p w14:paraId="4A2D1173"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ilość zużytego opału</w:t>
            </w:r>
          </w:p>
          <w:p w14:paraId="3E035712"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moc i rodzaj nowego źródła ciepła</w:t>
            </w:r>
          </w:p>
          <w:p w14:paraId="213035C4" w14:textId="77777777" w:rsidR="00F66934" w:rsidRPr="000509F6"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powierzchnia prowadzonej działalności gospodarczej</w:t>
            </w:r>
          </w:p>
          <w:p w14:paraId="5266D844" w14:textId="77777777" w:rsidR="00F66934" w:rsidRDefault="00F66934" w:rsidP="000509F6">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oświadczenie o zapoznaniu się z regulaminem udzielania dotacji.</w:t>
            </w:r>
          </w:p>
          <w:p w14:paraId="5EA9A21E" w14:textId="77777777" w:rsidR="00A83292" w:rsidRPr="000509F6" w:rsidRDefault="00A83292" w:rsidP="00A83292">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oświadczenie o odpowiedzialności karnej</w:t>
            </w:r>
          </w:p>
          <w:p w14:paraId="2AB5FD46" w14:textId="2CBD5235" w:rsidR="00A83292" w:rsidRPr="000509F6" w:rsidRDefault="00A83292" w:rsidP="00A83292">
            <w:pPr>
              <w:pStyle w:val="docdata"/>
              <w:spacing w:after="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podpis</w:t>
            </w:r>
          </w:p>
        </w:tc>
      </w:tr>
      <w:tr w:rsidR="008338A8" w:rsidRPr="000509F6" w14:paraId="61426A3E" w14:textId="77777777">
        <w:tc>
          <w:tcPr>
            <w:tcW w:w="596" w:type="dxa"/>
          </w:tcPr>
          <w:p w14:paraId="0DA4B138"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3</w:t>
            </w:r>
          </w:p>
        </w:tc>
        <w:tc>
          <w:tcPr>
            <w:tcW w:w="2665" w:type="dxa"/>
          </w:tcPr>
          <w:p w14:paraId="022F7C47"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5919" w:type="dxa"/>
          </w:tcPr>
          <w:p w14:paraId="72BF557B" w14:textId="77777777"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xml:space="preserve">Moduł prezentujący dane na temat statystyk i etapów realizacji zadań w ramach POP. </w:t>
            </w:r>
          </w:p>
          <w:p w14:paraId="313F378A" w14:textId="77777777"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Moduł do planowania realizacji POP: harmonogram zadań POP w gminie (baza zadań, wyników, efektów, lokalizacji, kosztów i odpowiedzialności).</w:t>
            </w:r>
          </w:p>
        </w:tc>
      </w:tr>
      <w:tr w:rsidR="008338A8" w:rsidRPr="000509F6" w14:paraId="2A89D266" w14:textId="77777777">
        <w:tc>
          <w:tcPr>
            <w:tcW w:w="596" w:type="dxa"/>
          </w:tcPr>
          <w:p w14:paraId="4BF2C6CE"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4</w:t>
            </w:r>
          </w:p>
        </w:tc>
        <w:tc>
          <w:tcPr>
            <w:tcW w:w="2665" w:type="dxa"/>
          </w:tcPr>
          <w:p w14:paraId="3BC1B776"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5919" w:type="dxa"/>
          </w:tcPr>
          <w:p w14:paraId="11A7EF8E" w14:textId="77777777"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Moduł sprawozdawczości, umożliwiający generowanie wybranych sprawozdań z realizacji POP.</w:t>
            </w:r>
          </w:p>
          <w:p w14:paraId="729DCB36" w14:textId="77777777" w:rsidR="0082309D" w:rsidRPr="000509F6" w:rsidRDefault="00E20D61"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Raportowanie realizacji POP - oprogramowanie wspierające procesy realizacji wynikające z działań w POP (</w:t>
            </w:r>
            <w:r w:rsidR="00430E4E" w:rsidRPr="000509F6">
              <w:rPr>
                <w:rFonts w:asciiTheme="minorHAnsi" w:hAnsiTheme="minorHAnsi" w:cstheme="minorHAnsi"/>
                <w:color w:val="000000" w:themeColor="text1"/>
                <w:sz w:val="24"/>
                <w:szCs w:val="24"/>
              </w:rPr>
              <w:t xml:space="preserve">w celu </w:t>
            </w:r>
            <w:r w:rsidRPr="000509F6">
              <w:rPr>
                <w:rFonts w:asciiTheme="minorHAnsi" w:hAnsiTheme="minorHAnsi" w:cstheme="minorHAnsi"/>
                <w:color w:val="000000" w:themeColor="text1"/>
                <w:sz w:val="24"/>
                <w:szCs w:val="24"/>
              </w:rPr>
              <w:t>zmniejszeni</w:t>
            </w:r>
            <w:r w:rsidR="00430E4E" w:rsidRPr="000509F6">
              <w:rPr>
                <w:rFonts w:asciiTheme="minorHAnsi" w:hAnsiTheme="minorHAnsi" w:cstheme="minorHAnsi"/>
                <w:color w:val="000000" w:themeColor="text1"/>
                <w:sz w:val="24"/>
                <w:szCs w:val="24"/>
              </w:rPr>
              <w:t>a</w:t>
            </w:r>
            <w:r w:rsidRPr="000509F6">
              <w:rPr>
                <w:rFonts w:asciiTheme="minorHAnsi" w:hAnsiTheme="minorHAnsi" w:cstheme="minorHAnsi"/>
                <w:color w:val="000000" w:themeColor="text1"/>
                <w:sz w:val="24"/>
                <w:szCs w:val="24"/>
              </w:rPr>
              <w:t xml:space="preserve"> obciążeń administracyjnych), obsługa i automatyzacja procesu sprawozdawczości realizacji POP z gmin do UMWO.</w:t>
            </w:r>
          </w:p>
        </w:tc>
      </w:tr>
      <w:tr w:rsidR="008338A8" w:rsidRPr="000509F6" w14:paraId="1DE781E3" w14:textId="77777777">
        <w:tc>
          <w:tcPr>
            <w:tcW w:w="596" w:type="dxa"/>
          </w:tcPr>
          <w:p w14:paraId="04596F98"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5</w:t>
            </w:r>
          </w:p>
        </w:tc>
        <w:tc>
          <w:tcPr>
            <w:tcW w:w="2665" w:type="dxa"/>
          </w:tcPr>
          <w:p w14:paraId="761ADA34"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INFO_O_ŚRODOWISKU</w:t>
            </w:r>
          </w:p>
        </w:tc>
        <w:tc>
          <w:tcPr>
            <w:tcW w:w="5919" w:type="dxa"/>
          </w:tcPr>
          <w:p w14:paraId="7F3201BC"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Moduł gromadzący, prezentujący dane i umożliwiający aktualizację danych na podkładzie GIS o emisji (kataster emisji) i wydanych limitach (wydanych pozwoleniach emisyjnych</w:t>
            </w:r>
            <w:r w:rsidR="00430E4E" w:rsidRPr="000509F6">
              <w:rPr>
                <w:rFonts w:asciiTheme="minorHAnsi" w:hAnsiTheme="minorHAnsi" w:cstheme="minorHAnsi"/>
                <w:color w:val="000000" w:themeColor="text1"/>
                <w:sz w:val="24"/>
                <w:szCs w:val="24"/>
              </w:rPr>
              <w:t xml:space="preserve"> i wartościach limitów</w:t>
            </w:r>
            <w:r w:rsidRPr="000509F6">
              <w:rPr>
                <w:rFonts w:asciiTheme="minorHAnsi" w:hAnsiTheme="minorHAnsi" w:cstheme="minorHAnsi"/>
                <w:color w:val="000000" w:themeColor="text1"/>
                <w:sz w:val="24"/>
                <w:szCs w:val="24"/>
              </w:rPr>
              <w:t>).</w:t>
            </w:r>
          </w:p>
          <w:p w14:paraId="3C798B73"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Moduł udostępnienia informacji o środowisku: historyczne dane o jakości powietrza, ilości przeprowadzonych wymian, efekty ekologiczne, efekty zdrowotne.</w:t>
            </w:r>
          </w:p>
        </w:tc>
      </w:tr>
      <w:tr w:rsidR="008338A8" w:rsidRPr="000509F6" w14:paraId="0B6B3CAC" w14:textId="77777777">
        <w:tc>
          <w:tcPr>
            <w:tcW w:w="596" w:type="dxa"/>
          </w:tcPr>
          <w:p w14:paraId="556EA367"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6</w:t>
            </w:r>
          </w:p>
        </w:tc>
        <w:tc>
          <w:tcPr>
            <w:tcW w:w="2665" w:type="dxa"/>
          </w:tcPr>
          <w:p w14:paraId="107F7A44"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ADMINISTRACYJNO-KOORDYNACYJNY</w:t>
            </w:r>
          </w:p>
        </w:tc>
        <w:tc>
          <w:tcPr>
            <w:tcW w:w="5919" w:type="dxa"/>
          </w:tcPr>
          <w:p w14:paraId="05824000" w14:textId="77777777"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Moduł pełniący funkcję nadzorującą i monitorującą efektywność realizacji zadań z POP (w szczególności: akwizycyjnych, przygotowania wniosków i rozliczeń wniosków), a także funkcje administracyjno-serwisowe.</w:t>
            </w:r>
          </w:p>
          <w:p w14:paraId="70DDE370" w14:textId="77777777" w:rsidR="00F50B29" w:rsidRPr="000509F6" w:rsidRDefault="00F50B29"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 xml:space="preserve">W szczególności w ramach modułu dostępna będzie obsługa zautomatyzowanego pobierania danych ze źródeł zewnętrznych, jak np. </w:t>
            </w:r>
            <w:proofErr w:type="spellStart"/>
            <w:r w:rsidRPr="000509F6">
              <w:rPr>
                <w:rFonts w:asciiTheme="minorHAnsi" w:hAnsiTheme="minorHAnsi" w:cstheme="minorHAnsi"/>
                <w:color w:val="000000" w:themeColor="text1"/>
              </w:rPr>
              <w:t>CUW_mapy_opolskie</w:t>
            </w:r>
            <w:proofErr w:type="spellEnd"/>
          </w:p>
        </w:tc>
      </w:tr>
      <w:tr w:rsidR="008338A8" w:rsidRPr="000509F6" w14:paraId="4B1406F9" w14:textId="77777777">
        <w:tc>
          <w:tcPr>
            <w:tcW w:w="596" w:type="dxa"/>
          </w:tcPr>
          <w:p w14:paraId="2C034510"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7</w:t>
            </w:r>
          </w:p>
        </w:tc>
        <w:tc>
          <w:tcPr>
            <w:tcW w:w="2665" w:type="dxa"/>
          </w:tcPr>
          <w:p w14:paraId="6B060046" w14:textId="5B319C97" w:rsidR="00F566CC" w:rsidRDefault="00F566CC" w:rsidP="00F566CC">
            <w:pPr>
              <w:spacing w:after="0" w:line="360" w:lineRule="auto"/>
              <w:jc w:val="both"/>
              <w:rPr>
                <w:rFonts w:asciiTheme="minorHAnsi" w:hAnsiTheme="minorHAnsi" w:cstheme="minorHAnsi"/>
                <w:color w:val="000000" w:themeColor="text1"/>
                <w:sz w:val="24"/>
                <w:szCs w:val="24"/>
              </w:rPr>
            </w:pPr>
            <w:r w:rsidRPr="00F566CC">
              <w:rPr>
                <w:rFonts w:asciiTheme="minorHAnsi" w:hAnsiTheme="minorHAnsi" w:cstheme="minorHAnsi"/>
                <w:color w:val="000000" w:themeColor="text1"/>
                <w:sz w:val="24"/>
                <w:szCs w:val="24"/>
              </w:rPr>
              <w:t>REGIONALN</w:t>
            </w:r>
            <w:r>
              <w:rPr>
                <w:rFonts w:asciiTheme="minorHAnsi" w:hAnsiTheme="minorHAnsi" w:cstheme="minorHAnsi"/>
                <w:color w:val="000000" w:themeColor="text1"/>
                <w:sz w:val="24"/>
                <w:szCs w:val="24"/>
              </w:rPr>
              <w:t>E_</w:t>
            </w:r>
            <w:r w:rsidRPr="00F566CC">
              <w:rPr>
                <w:rFonts w:asciiTheme="minorHAnsi" w:hAnsiTheme="minorHAnsi" w:cstheme="minorHAnsi"/>
                <w:color w:val="000000" w:themeColor="text1"/>
                <w:sz w:val="24"/>
                <w:szCs w:val="24"/>
              </w:rPr>
              <w:t>ROZPROSZON</w:t>
            </w:r>
            <w:r>
              <w:rPr>
                <w:rFonts w:asciiTheme="minorHAnsi" w:hAnsiTheme="minorHAnsi" w:cstheme="minorHAnsi"/>
                <w:color w:val="000000" w:themeColor="text1"/>
                <w:sz w:val="24"/>
                <w:szCs w:val="24"/>
              </w:rPr>
              <w:t>E_</w:t>
            </w:r>
            <w:r w:rsidRPr="00F566CC">
              <w:rPr>
                <w:rFonts w:asciiTheme="minorHAnsi" w:hAnsiTheme="minorHAnsi" w:cstheme="minorHAnsi"/>
                <w:color w:val="000000" w:themeColor="text1"/>
                <w:sz w:val="24"/>
                <w:szCs w:val="24"/>
              </w:rPr>
              <w:t>MONITOROWANI</w:t>
            </w:r>
            <w:r>
              <w:rPr>
                <w:rFonts w:asciiTheme="minorHAnsi" w:hAnsiTheme="minorHAnsi" w:cstheme="minorHAnsi"/>
                <w:color w:val="000000" w:themeColor="text1"/>
                <w:sz w:val="24"/>
                <w:szCs w:val="24"/>
              </w:rPr>
              <w:t>E_</w:t>
            </w:r>
            <w:r w:rsidRPr="00F566CC">
              <w:rPr>
                <w:rFonts w:asciiTheme="minorHAnsi" w:hAnsiTheme="minorHAnsi" w:cstheme="minorHAnsi"/>
                <w:color w:val="000000" w:themeColor="text1"/>
                <w:sz w:val="24"/>
                <w:szCs w:val="24"/>
              </w:rPr>
              <w:t>JAKOŚCI</w:t>
            </w:r>
            <w:r>
              <w:rPr>
                <w:rFonts w:asciiTheme="minorHAnsi" w:hAnsiTheme="minorHAnsi" w:cstheme="minorHAnsi"/>
                <w:color w:val="000000" w:themeColor="text1"/>
                <w:sz w:val="24"/>
                <w:szCs w:val="24"/>
              </w:rPr>
              <w:t>_</w:t>
            </w:r>
            <w:r w:rsidRPr="00F566CC">
              <w:rPr>
                <w:rFonts w:asciiTheme="minorHAnsi" w:hAnsiTheme="minorHAnsi" w:cstheme="minorHAnsi"/>
                <w:color w:val="000000" w:themeColor="text1"/>
                <w:sz w:val="24"/>
                <w:szCs w:val="24"/>
              </w:rPr>
              <w:t>POWIETRZA</w:t>
            </w:r>
          </w:p>
          <w:p w14:paraId="7B9CD062" w14:textId="383EA8A7" w:rsidR="0082309D" w:rsidRDefault="00F566CC" w:rsidP="000509F6">
            <w:pPr>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00E20D61" w:rsidRPr="000509F6">
              <w:rPr>
                <w:rFonts w:asciiTheme="minorHAnsi" w:hAnsiTheme="minorHAnsi" w:cstheme="minorHAnsi"/>
                <w:color w:val="000000" w:themeColor="text1"/>
                <w:sz w:val="24"/>
                <w:szCs w:val="24"/>
              </w:rPr>
              <w:t>INFOR_JAKOŚĆ_POWIETRZA</w:t>
            </w:r>
            <w:r>
              <w:rPr>
                <w:rFonts w:asciiTheme="minorHAnsi" w:hAnsiTheme="minorHAnsi" w:cstheme="minorHAnsi"/>
                <w:color w:val="000000" w:themeColor="text1"/>
                <w:sz w:val="24"/>
                <w:szCs w:val="24"/>
              </w:rPr>
              <w:t>)</w:t>
            </w:r>
          </w:p>
          <w:p w14:paraId="147D4198" w14:textId="49F3322B" w:rsidR="00F566CC" w:rsidRPr="000509F6" w:rsidRDefault="00F566CC" w:rsidP="00F566CC">
            <w:pPr>
              <w:spacing w:after="0" w:line="360" w:lineRule="auto"/>
              <w:jc w:val="both"/>
              <w:rPr>
                <w:rFonts w:asciiTheme="minorHAnsi" w:eastAsia="Times New Roman" w:hAnsiTheme="minorHAnsi" w:cstheme="minorHAnsi"/>
                <w:color w:val="000000" w:themeColor="text1"/>
                <w:sz w:val="24"/>
                <w:szCs w:val="24"/>
              </w:rPr>
            </w:pPr>
          </w:p>
        </w:tc>
        <w:tc>
          <w:tcPr>
            <w:tcW w:w="5919" w:type="dxa"/>
          </w:tcPr>
          <w:p w14:paraId="495606EE" w14:textId="77777777" w:rsidR="00F566CC" w:rsidRDefault="00E20D61" w:rsidP="000509F6">
            <w:pPr>
              <w:pStyle w:val="docdata"/>
              <w:spacing w:before="0" w:beforeAutospacing="0" w:after="0" w:afterAutospacing="0" w:line="360" w:lineRule="auto"/>
              <w:rPr>
                <w:rFonts w:asciiTheme="minorHAnsi" w:hAnsiTheme="minorHAnsi" w:cstheme="minorHAnsi"/>
                <w:color w:val="000000" w:themeColor="text1"/>
              </w:rPr>
            </w:pPr>
            <w:bookmarkStart w:id="36" w:name="_Hlk85996435"/>
            <w:r w:rsidRPr="000509F6">
              <w:rPr>
                <w:rFonts w:asciiTheme="minorHAnsi" w:hAnsiTheme="minorHAnsi" w:cstheme="minorHAnsi"/>
                <w:color w:val="000000" w:themeColor="text1"/>
              </w:rPr>
              <w:t xml:space="preserve">Moduł skierowany do </w:t>
            </w:r>
            <w:r w:rsidR="00430E4E" w:rsidRPr="000509F6">
              <w:rPr>
                <w:rFonts w:asciiTheme="minorHAnsi" w:hAnsiTheme="minorHAnsi" w:cstheme="minorHAnsi"/>
                <w:color w:val="000000" w:themeColor="text1"/>
              </w:rPr>
              <w:t xml:space="preserve">Obywateli i Inwestorów - </w:t>
            </w:r>
            <w:r w:rsidRPr="000509F6">
              <w:rPr>
                <w:rFonts w:asciiTheme="minorHAnsi" w:hAnsiTheme="minorHAnsi" w:cstheme="minorHAnsi"/>
                <w:color w:val="000000" w:themeColor="text1"/>
              </w:rPr>
              <w:t xml:space="preserve">odbiorców programu ochrony powietrza, zapewniający im dostęp do informacji niezbędnych, aby zrozumieć istotę ochrony powietrza i zachęcić do podjęcia działania. </w:t>
            </w:r>
            <w:r w:rsidR="00430E4E" w:rsidRPr="000509F6">
              <w:rPr>
                <w:rFonts w:asciiTheme="minorHAnsi" w:hAnsiTheme="minorHAnsi" w:cstheme="minorHAnsi"/>
                <w:color w:val="000000" w:themeColor="text1"/>
              </w:rPr>
              <w:t xml:space="preserve">Informacje udostępniane na podkładzie mapowym, który </w:t>
            </w:r>
            <w:r w:rsidR="00511E1D" w:rsidRPr="000509F6">
              <w:rPr>
                <w:rFonts w:asciiTheme="minorHAnsi" w:hAnsiTheme="minorHAnsi" w:cstheme="minorHAnsi"/>
                <w:color w:val="000000" w:themeColor="text1"/>
              </w:rPr>
              <w:t xml:space="preserve">obejmie </w:t>
            </w:r>
            <w:r w:rsidRPr="000509F6">
              <w:rPr>
                <w:rFonts w:asciiTheme="minorHAnsi" w:hAnsiTheme="minorHAnsi" w:cstheme="minorHAnsi"/>
                <w:color w:val="000000" w:themeColor="text1"/>
              </w:rPr>
              <w:t xml:space="preserve">co najmniej jeden punkt pomiarowy w każdej </w:t>
            </w:r>
            <w:r w:rsidRPr="000509F6">
              <w:rPr>
                <w:rFonts w:asciiTheme="minorHAnsi" w:hAnsiTheme="minorHAnsi" w:cstheme="minorHAnsi"/>
                <w:color w:val="000000" w:themeColor="text1"/>
              </w:rPr>
              <w:lastRenderedPageBreak/>
              <w:t>gminie, a także system prognoz stanu jakości powietrza, z narzędziami wspierającymi proces informowania społeczeństwa</w:t>
            </w:r>
            <w:r w:rsidR="00F566CC">
              <w:rPr>
                <w:rFonts w:asciiTheme="minorHAnsi" w:hAnsiTheme="minorHAnsi" w:cstheme="minorHAnsi"/>
                <w:color w:val="000000" w:themeColor="text1"/>
              </w:rPr>
              <w:t>.</w:t>
            </w:r>
          </w:p>
          <w:p w14:paraId="436B0190" w14:textId="77777777" w:rsidR="00F566CC" w:rsidRDefault="00F566CC" w:rsidP="000509F6">
            <w:pPr>
              <w:pStyle w:val="docdata"/>
              <w:spacing w:before="0" w:beforeAutospacing="0" w:after="0" w:afterAutospacing="0" w:line="360" w:lineRule="auto"/>
              <w:rPr>
                <w:rFonts w:asciiTheme="minorHAnsi" w:hAnsiTheme="minorHAnsi" w:cstheme="minorHAnsi"/>
                <w:color w:val="000000" w:themeColor="text1"/>
              </w:rPr>
            </w:pPr>
          </w:p>
          <w:p w14:paraId="3C79C78E" w14:textId="08E51197" w:rsidR="0082309D" w:rsidRPr="00EA3317" w:rsidRDefault="00F566CC" w:rsidP="000509F6">
            <w:pPr>
              <w:pStyle w:val="docdata"/>
              <w:spacing w:before="0" w:beforeAutospacing="0" w:after="0" w:afterAutospacing="0" w:line="360" w:lineRule="auto"/>
              <w:rPr>
                <w:rFonts w:asciiTheme="minorHAnsi" w:hAnsiTheme="minorHAnsi" w:cstheme="minorHAnsi"/>
                <w:color w:val="000000" w:themeColor="text1"/>
              </w:rPr>
            </w:pPr>
            <w:r w:rsidRPr="00EA3317">
              <w:rPr>
                <w:rFonts w:asciiTheme="minorHAnsi" w:hAnsiTheme="minorHAnsi" w:cstheme="minorHAnsi"/>
                <w:color w:val="000000" w:themeColor="text1"/>
              </w:rPr>
              <w:t>Moduł skierowany jest także do GK</w:t>
            </w:r>
            <w:bookmarkEnd w:id="36"/>
            <w:r w:rsidR="00DF7577" w:rsidRPr="00EA3317">
              <w:rPr>
                <w:rFonts w:asciiTheme="minorHAnsi" w:hAnsiTheme="minorHAnsi" w:cstheme="minorHAnsi"/>
                <w:color w:val="000000" w:themeColor="text1"/>
              </w:rPr>
              <w:t>_</w:t>
            </w:r>
            <w:r w:rsidRPr="00EA3317">
              <w:rPr>
                <w:rFonts w:asciiTheme="minorHAnsi" w:hAnsiTheme="minorHAnsi" w:cstheme="minorHAnsi"/>
                <w:color w:val="000000" w:themeColor="text1"/>
              </w:rPr>
              <w:t>POP w celu monitorowania realizacji GPOP w celu umożliwienia podejmowania działań naprawczych w przypadku nie spełnienia wymagań określonych w GPOP.</w:t>
            </w:r>
          </w:p>
          <w:p w14:paraId="244A2256" w14:textId="1622A368" w:rsidR="00F566CC" w:rsidRPr="000509F6" w:rsidRDefault="00F566CC" w:rsidP="000509F6">
            <w:pPr>
              <w:pStyle w:val="docdata"/>
              <w:spacing w:before="0" w:beforeAutospacing="0" w:after="0" w:afterAutospacing="0" w:line="360" w:lineRule="auto"/>
              <w:rPr>
                <w:rFonts w:asciiTheme="minorHAnsi" w:hAnsiTheme="minorHAnsi" w:cstheme="minorHAnsi"/>
                <w:color w:val="000000" w:themeColor="text1"/>
              </w:rPr>
            </w:pPr>
            <w:r w:rsidRPr="00EA3317">
              <w:rPr>
                <w:rFonts w:asciiTheme="minorHAnsi" w:hAnsiTheme="minorHAnsi" w:cstheme="minorHAnsi"/>
                <w:color w:val="000000" w:themeColor="text1"/>
              </w:rPr>
              <w:t xml:space="preserve">Opis funkcjonalny modułu zawiera </w:t>
            </w:r>
            <w:r w:rsidR="00DF7577" w:rsidRPr="00EA3317">
              <w:rPr>
                <w:rFonts w:asciiTheme="minorHAnsi" w:hAnsiTheme="minorHAnsi" w:cstheme="minorHAnsi"/>
                <w:color w:val="000000" w:themeColor="text1"/>
              </w:rPr>
              <w:t xml:space="preserve">pkt </w:t>
            </w:r>
            <w:r w:rsidR="00EA3317" w:rsidRPr="00EA3317">
              <w:rPr>
                <w:rFonts w:asciiTheme="minorHAnsi" w:hAnsiTheme="minorHAnsi" w:cstheme="minorHAnsi"/>
                <w:color w:val="000000" w:themeColor="text1"/>
              </w:rPr>
              <w:t>2.3.3</w:t>
            </w:r>
            <w:r w:rsidR="00DF7577" w:rsidRPr="00EA3317">
              <w:rPr>
                <w:rFonts w:asciiTheme="minorHAnsi" w:hAnsiTheme="minorHAnsi" w:cstheme="minorHAnsi"/>
                <w:color w:val="000000" w:themeColor="text1"/>
              </w:rPr>
              <w:t xml:space="preserve"> OPZ</w:t>
            </w:r>
          </w:p>
        </w:tc>
      </w:tr>
      <w:tr w:rsidR="008338A8" w:rsidRPr="000509F6" w14:paraId="550FB982" w14:textId="77777777">
        <w:tc>
          <w:tcPr>
            <w:tcW w:w="596" w:type="dxa"/>
          </w:tcPr>
          <w:p w14:paraId="5A5C4E1B" w14:textId="77777777"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8</w:t>
            </w:r>
          </w:p>
        </w:tc>
        <w:tc>
          <w:tcPr>
            <w:tcW w:w="2665" w:type="dxa"/>
          </w:tcPr>
          <w:p w14:paraId="222D3EDF" w14:textId="77777777" w:rsidR="0082309D" w:rsidRPr="000509F6" w:rsidRDefault="00E20D61" w:rsidP="000509F6">
            <w:pPr>
              <w:spacing w:after="0" w:line="360" w:lineRule="auto"/>
              <w:jc w:val="both"/>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5919" w:type="dxa"/>
          </w:tcPr>
          <w:p w14:paraId="3CD1BB6B" w14:textId="6951D4C9" w:rsidR="0082309D" w:rsidRPr="000509F6" w:rsidRDefault="00E20D61" w:rsidP="000509F6">
            <w:pPr>
              <w:pStyle w:val="docdata"/>
              <w:spacing w:before="0" w:beforeAutospacing="0" w:after="0" w:afterAutospacing="0" w:line="360" w:lineRule="auto"/>
              <w:rPr>
                <w:rFonts w:asciiTheme="minorHAnsi" w:hAnsiTheme="minorHAnsi" w:cstheme="minorHAnsi"/>
                <w:color w:val="000000" w:themeColor="text1"/>
              </w:rPr>
            </w:pPr>
            <w:r w:rsidRPr="000509F6">
              <w:rPr>
                <w:rFonts w:asciiTheme="minorHAnsi" w:hAnsiTheme="minorHAnsi" w:cstheme="minorHAnsi"/>
                <w:color w:val="000000" w:themeColor="text1"/>
              </w:rPr>
              <w:t>Moduł o charakterze finansowym, realizujący obsługę potrzeb właścicieli/wspólnot realizujących wymianę źródeł ciepła oraz komunikację z podmiotami udzielającymi dotacji w zakresie automatyzacji procesu rozliczania dotacji na wymianę źródła ciepła na ekologiczne</w:t>
            </w:r>
            <w:r w:rsidR="008338A8" w:rsidRPr="000509F6">
              <w:rPr>
                <w:rFonts w:asciiTheme="minorHAnsi" w:hAnsiTheme="minorHAnsi" w:cstheme="minorHAnsi"/>
                <w:color w:val="000000" w:themeColor="text1"/>
              </w:rPr>
              <w:t>.</w:t>
            </w:r>
          </w:p>
        </w:tc>
      </w:tr>
    </w:tbl>
    <w:p w14:paraId="574C8E8F" w14:textId="61F10715" w:rsidR="0082309D" w:rsidRPr="000509F6" w:rsidRDefault="00E20D61" w:rsidP="000509F6">
      <w:pPr>
        <w:pStyle w:val="PodtutulLIFE"/>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Wymagania do</w:t>
      </w:r>
      <w:r w:rsidR="00B62ED8" w:rsidRPr="000509F6">
        <w:rPr>
          <w:rFonts w:asciiTheme="minorHAnsi" w:hAnsiTheme="minorHAnsi" w:cstheme="minorHAnsi"/>
          <w:color w:val="000000" w:themeColor="text1"/>
          <w:sz w:val="24"/>
          <w:szCs w:val="24"/>
        </w:rPr>
        <w:t>tyczące</w:t>
      </w:r>
      <w:r w:rsidRPr="000509F6">
        <w:rPr>
          <w:rFonts w:asciiTheme="minorHAnsi" w:hAnsiTheme="minorHAnsi" w:cstheme="minorHAnsi"/>
          <w:color w:val="000000" w:themeColor="text1"/>
          <w:sz w:val="24"/>
          <w:szCs w:val="24"/>
        </w:rPr>
        <w:t xml:space="preserve"> funkcjonalności w poszczególnych modułach:</w:t>
      </w:r>
    </w:p>
    <w:tbl>
      <w:tblPr>
        <w:tblStyle w:val="Tabela-Siatka"/>
        <w:tblW w:w="9180" w:type="dxa"/>
        <w:tblInd w:w="108" w:type="dxa"/>
        <w:tblLayout w:type="fixed"/>
        <w:tblLook w:val="04A0" w:firstRow="1" w:lastRow="0" w:firstColumn="1" w:lastColumn="0" w:noHBand="0" w:noVBand="1"/>
      </w:tblPr>
      <w:tblGrid>
        <w:gridCol w:w="596"/>
        <w:gridCol w:w="1964"/>
        <w:gridCol w:w="1693"/>
        <w:gridCol w:w="4927"/>
      </w:tblGrid>
      <w:tr w:rsidR="008338A8" w:rsidRPr="000509F6" w14:paraId="0521F122" w14:textId="77777777" w:rsidTr="006552F5">
        <w:trPr>
          <w:tblHeader/>
        </w:trPr>
        <w:tc>
          <w:tcPr>
            <w:tcW w:w="596" w:type="dxa"/>
            <w:shd w:val="clear" w:color="auto" w:fill="E2EFD9" w:themeFill="accent6" w:themeFillTint="33"/>
          </w:tcPr>
          <w:p w14:paraId="2F05F817" w14:textId="77777777" w:rsidR="0082309D" w:rsidRPr="000509F6" w:rsidRDefault="00E20D61" w:rsidP="000509F6">
            <w:pPr>
              <w:spacing w:line="360" w:lineRule="auto"/>
              <w:contextualSpacing/>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Lp.</w:t>
            </w:r>
          </w:p>
        </w:tc>
        <w:tc>
          <w:tcPr>
            <w:tcW w:w="1964" w:type="dxa"/>
            <w:shd w:val="clear" w:color="auto" w:fill="E2EFD9" w:themeFill="accent6" w:themeFillTint="33"/>
          </w:tcPr>
          <w:p w14:paraId="130B52AA" w14:textId="77777777" w:rsidR="0082309D" w:rsidRPr="000509F6" w:rsidRDefault="00E20D61" w:rsidP="000509F6">
            <w:pPr>
              <w:spacing w:line="360" w:lineRule="auto"/>
              <w:contextualSpacing/>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Nazwa funkcjonalności</w:t>
            </w:r>
          </w:p>
        </w:tc>
        <w:tc>
          <w:tcPr>
            <w:tcW w:w="1693" w:type="dxa"/>
            <w:shd w:val="clear" w:color="auto" w:fill="E2EFD9" w:themeFill="accent6" w:themeFillTint="33"/>
          </w:tcPr>
          <w:p w14:paraId="346F0219" w14:textId="77777777" w:rsidR="0082309D" w:rsidRPr="000509F6" w:rsidRDefault="00E20D61" w:rsidP="000509F6">
            <w:pPr>
              <w:spacing w:line="360" w:lineRule="auto"/>
              <w:contextualSpacing/>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Nazwa modułu</w:t>
            </w:r>
          </w:p>
        </w:tc>
        <w:tc>
          <w:tcPr>
            <w:tcW w:w="4927" w:type="dxa"/>
            <w:shd w:val="clear" w:color="auto" w:fill="E2EFD9" w:themeFill="accent6" w:themeFillTint="33"/>
          </w:tcPr>
          <w:p w14:paraId="21B057B8" w14:textId="4C50915E" w:rsidR="003E544F" w:rsidRPr="000509F6" w:rsidRDefault="003E544F" w:rsidP="000509F6">
            <w:pPr>
              <w:spacing w:line="360" w:lineRule="auto"/>
              <w:contextualSpacing/>
              <w:jc w:val="both"/>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Minimalne wymagania dotyczące funkcjonalności</w:t>
            </w:r>
          </w:p>
        </w:tc>
      </w:tr>
      <w:tr w:rsidR="008338A8" w:rsidRPr="000509F6" w14:paraId="26A9637A" w14:textId="77777777" w:rsidTr="006552F5">
        <w:tc>
          <w:tcPr>
            <w:tcW w:w="596" w:type="dxa"/>
          </w:tcPr>
          <w:p w14:paraId="022C5D2D" w14:textId="305935D1"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7AFF472F"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Przegląd priorytetowych inwestycji</w:t>
            </w:r>
          </w:p>
        </w:tc>
        <w:tc>
          <w:tcPr>
            <w:tcW w:w="1693" w:type="dxa"/>
          </w:tcPr>
          <w:p w14:paraId="2E5ACCFD"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6C76DA80" w14:textId="09BD90DE" w:rsidR="0082309D" w:rsidRPr="000509F6" w:rsidRDefault="00E20D61" w:rsidP="000509F6">
            <w:pPr>
              <w:tabs>
                <w:tab w:val="left" w:pos="948"/>
              </w:tabs>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funkcjonalność umożliwiała wygenerowanie listy źródeł niskiej emisji, których wymiana przyniesie największe efekty dla poprawy jakości powietrza w danym obszarze (w podziale gmina/ powiat/ województwo). Użytkownik powinien mieć możliwość wyboru parametrów, na podstawie których ustalany jest priorytet wymiany </w:t>
            </w:r>
            <w:r w:rsidRPr="000509F6">
              <w:rPr>
                <w:rFonts w:asciiTheme="minorHAnsi" w:hAnsiTheme="minorHAnsi" w:cstheme="minorHAnsi"/>
                <w:color w:val="000000" w:themeColor="text1"/>
                <w:sz w:val="24"/>
                <w:szCs w:val="24"/>
              </w:rPr>
              <w:lastRenderedPageBreak/>
              <w:t xml:space="preserve">i kolejność ich listowania. Lista źródeł ciepła do wymiany powinna zawierać parametry tych źródeł. W algorytmach </w:t>
            </w:r>
            <w:r w:rsidR="00AA75F1" w:rsidRPr="000509F6">
              <w:rPr>
                <w:rFonts w:asciiTheme="minorHAnsi" w:hAnsiTheme="minorHAnsi" w:cstheme="minorHAnsi"/>
                <w:color w:val="000000" w:themeColor="text1"/>
                <w:sz w:val="24"/>
                <w:szCs w:val="24"/>
              </w:rPr>
              <w:t xml:space="preserve">powinno </w:t>
            </w:r>
            <w:r w:rsidRPr="000509F6">
              <w:rPr>
                <w:rFonts w:asciiTheme="minorHAnsi" w:hAnsiTheme="minorHAnsi" w:cstheme="minorHAnsi"/>
                <w:color w:val="000000" w:themeColor="text1"/>
                <w:sz w:val="24"/>
                <w:szCs w:val="24"/>
              </w:rPr>
              <w:t>być</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uwzględnione czy potencjalna inwestycja znajduje się na obszarze przekroczeń</w:t>
            </w:r>
            <w:r w:rsidR="00511E1D" w:rsidRPr="000509F6">
              <w:rPr>
                <w:rFonts w:asciiTheme="minorHAnsi" w:hAnsiTheme="minorHAnsi" w:cstheme="minorHAnsi"/>
                <w:color w:val="000000" w:themeColor="text1"/>
                <w:sz w:val="24"/>
                <w:szCs w:val="24"/>
              </w:rPr>
              <w:t>.</w:t>
            </w:r>
          </w:p>
        </w:tc>
      </w:tr>
      <w:tr w:rsidR="008338A8" w:rsidRPr="000509F6" w14:paraId="704E572E" w14:textId="77777777" w:rsidTr="006552F5">
        <w:tc>
          <w:tcPr>
            <w:tcW w:w="596" w:type="dxa"/>
          </w:tcPr>
          <w:p w14:paraId="4B5A0647" w14:textId="69726BCA"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7AFAC28"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Wprowadzanie danych pozyskanych w procesie akwizycji</w:t>
            </w:r>
          </w:p>
        </w:tc>
        <w:tc>
          <w:tcPr>
            <w:tcW w:w="1693" w:type="dxa"/>
          </w:tcPr>
          <w:p w14:paraId="096C569F"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373195A9" w14:textId="6805E9FC"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zapisywanie danych pozyskanych wskutek prowadzenia akwizycji, takich jak</w:t>
            </w:r>
          </w:p>
          <w:p w14:paraId="46494D2C" w14:textId="77777777" w:rsidR="003E544F" w:rsidRPr="000509F6" w:rsidRDefault="003E544F"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adres, </w:t>
            </w:r>
          </w:p>
          <w:p w14:paraId="372EB23B" w14:textId="77777777" w:rsidR="003E544F" w:rsidRPr="000509F6" w:rsidRDefault="003E544F"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powierzchnia budynku, </w:t>
            </w:r>
          </w:p>
          <w:p w14:paraId="7033185F" w14:textId="77777777" w:rsidR="003E544F" w:rsidRPr="000509F6" w:rsidRDefault="003E544F"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dane techniczne kotła (przed wymianą) – rodzaj paliwa, moc grzewcza, data produkcji, </w:t>
            </w:r>
          </w:p>
          <w:p w14:paraId="1C43CE4E" w14:textId="6E6910F1" w:rsidR="003E544F" w:rsidRPr="000509F6" w:rsidRDefault="003E544F"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dane techniczne kotła (po wymianie) - rodzaj paliwa, moc grzewcza, data produkcji,</w:t>
            </w:r>
          </w:p>
        </w:tc>
      </w:tr>
      <w:tr w:rsidR="008338A8" w:rsidRPr="000509F6" w14:paraId="008798D9" w14:textId="77777777" w:rsidTr="006552F5">
        <w:tc>
          <w:tcPr>
            <w:tcW w:w="596" w:type="dxa"/>
          </w:tcPr>
          <w:p w14:paraId="08737F8B" w14:textId="659E0E8E"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1F0A67A"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Przeglądanie i aktualizacja wyników akwizycji i potencjalnych inwestorów</w:t>
            </w:r>
          </w:p>
        </w:tc>
        <w:tc>
          <w:tcPr>
            <w:tcW w:w="1693" w:type="dxa"/>
          </w:tcPr>
          <w:p w14:paraId="182F6BE4"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6E4ACDEF" w14:textId="041A8821"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przechowywał i aktualizował listę potencjalnych oraz chętnych mieszkańców, z którymi GK</w:t>
            </w:r>
            <w:r w:rsidR="00DF7577">
              <w:rPr>
                <w:rFonts w:asciiTheme="minorHAnsi" w:hAnsiTheme="minorHAnsi" w:cstheme="minorHAnsi"/>
                <w:color w:val="000000" w:themeColor="text1"/>
                <w:sz w:val="24"/>
                <w:szCs w:val="24"/>
              </w:rPr>
              <w:t>_</w:t>
            </w:r>
            <w:r w:rsidRPr="000509F6">
              <w:rPr>
                <w:rFonts w:asciiTheme="minorHAnsi" w:hAnsiTheme="minorHAnsi" w:cstheme="minorHAnsi"/>
                <w:color w:val="000000" w:themeColor="text1"/>
                <w:sz w:val="24"/>
                <w:szCs w:val="24"/>
              </w:rPr>
              <w:t>POP pracuje nad wejściem w projekt w celu pozyskania dla nich dotacji.</w:t>
            </w:r>
          </w:p>
          <w:p w14:paraId="46CB4E4C" w14:textId="7E0A3F46"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Powinien umożliwiać monitorowanie etapu, na jakim znajdują się rozmowy z potencjalnym Inwestorem oraz zapisywać stan zaawansowania rozmów (status). Lista mieszkańców powinna posiadać możliwość sortowania i filtrowania. Wprowadzone dane powinny być brane pod uwagę w algorytmach funkcji „Przegląd priorytetowych inwestycji”</w:t>
            </w:r>
            <w:r w:rsidR="003E544F" w:rsidRPr="000509F6">
              <w:rPr>
                <w:rFonts w:asciiTheme="minorHAnsi" w:hAnsiTheme="minorHAnsi" w:cstheme="minorHAnsi"/>
                <w:color w:val="000000" w:themeColor="text1"/>
                <w:sz w:val="24"/>
                <w:szCs w:val="24"/>
              </w:rPr>
              <w:t xml:space="preserve">. </w:t>
            </w:r>
            <w:r w:rsidR="003E544F" w:rsidRPr="000509F6">
              <w:rPr>
                <w:rFonts w:asciiTheme="minorHAnsi" w:hAnsiTheme="minorHAnsi" w:cstheme="minorHAnsi"/>
                <w:color w:val="000000" w:themeColor="text1"/>
                <w:sz w:val="24"/>
                <w:szCs w:val="24"/>
              </w:rPr>
              <w:lastRenderedPageBreak/>
              <w:t xml:space="preserve">Inwestycjami priorytetowymi są wszystkie inwestycje klasyfikujące się do otrzymania dofinasowania z programów pomocowych </w:t>
            </w:r>
            <w:r w:rsidR="00FB0800" w:rsidRPr="000509F6">
              <w:rPr>
                <w:rFonts w:asciiTheme="minorHAnsi" w:hAnsiTheme="minorHAnsi" w:cstheme="minorHAnsi"/>
                <w:color w:val="000000" w:themeColor="text1"/>
                <w:sz w:val="24"/>
                <w:szCs w:val="24"/>
              </w:rPr>
              <w:t xml:space="preserve">finansujących działania związane z </w:t>
            </w:r>
            <w:r w:rsidR="00AA75F1" w:rsidRPr="000509F6">
              <w:rPr>
                <w:rFonts w:asciiTheme="minorHAnsi" w:hAnsiTheme="minorHAnsi" w:cstheme="minorHAnsi"/>
                <w:color w:val="000000" w:themeColor="text1"/>
                <w:sz w:val="24"/>
                <w:szCs w:val="24"/>
              </w:rPr>
              <w:t xml:space="preserve">ochroną </w:t>
            </w:r>
            <w:r w:rsidR="00FB0800" w:rsidRPr="000509F6">
              <w:rPr>
                <w:rFonts w:asciiTheme="minorHAnsi" w:hAnsiTheme="minorHAnsi" w:cstheme="minorHAnsi"/>
                <w:color w:val="000000" w:themeColor="text1"/>
                <w:sz w:val="24"/>
                <w:szCs w:val="24"/>
              </w:rPr>
              <w:t>powietrza.</w:t>
            </w:r>
          </w:p>
        </w:tc>
      </w:tr>
      <w:tr w:rsidR="008338A8" w:rsidRPr="000509F6" w14:paraId="77B6D8C8" w14:textId="77777777" w:rsidTr="006552F5">
        <w:tc>
          <w:tcPr>
            <w:tcW w:w="596" w:type="dxa"/>
          </w:tcPr>
          <w:p w14:paraId="6CFF6B23" w14:textId="7BA1462F"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DBE014C"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Ocena efektywności akwizycji</w:t>
            </w:r>
          </w:p>
        </w:tc>
        <w:tc>
          <w:tcPr>
            <w:tcW w:w="1693" w:type="dxa"/>
          </w:tcPr>
          <w:p w14:paraId="1D448F10"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6A31131B"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w ramach funkcjonalności możliwe było tworzenie statystyk pozwalających prognozować tempo wymian i wnioskować oraz zapisywać w bazie jakie czynniki zwiększają to tempo lub stanowią barierę. Powinien wspierać aktualizację harmonogramu G_POP, w tym planowania efektów w rozbiciu na kwartały przyszłych działań, w zależności od zmian tempa wymian i pojawiania się nowych chętnych do wymiany oraz umożliwiać zapisywanie rekomendacji.</w:t>
            </w:r>
          </w:p>
        </w:tc>
      </w:tr>
      <w:tr w:rsidR="008338A8" w:rsidRPr="000509F6" w14:paraId="7F716944" w14:textId="77777777" w:rsidTr="006552F5">
        <w:tc>
          <w:tcPr>
            <w:tcW w:w="596" w:type="dxa"/>
          </w:tcPr>
          <w:p w14:paraId="3CA77907" w14:textId="750E68CA"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7FDACB7E"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prognoz realizacji GPOP</w:t>
            </w:r>
          </w:p>
        </w:tc>
        <w:tc>
          <w:tcPr>
            <w:tcW w:w="1693" w:type="dxa"/>
          </w:tcPr>
          <w:p w14:paraId="07BDABB2"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12707627" w14:textId="2FE998F9"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generował prognozę realizacji GPOP dla gminy w oparciu o plan i zapisane wyniki akwizycji. </w:t>
            </w:r>
            <w:r w:rsidR="00FB0800" w:rsidRPr="000509F6">
              <w:rPr>
                <w:rFonts w:asciiTheme="minorHAnsi" w:hAnsiTheme="minorHAnsi" w:cstheme="minorHAnsi"/>
                <w:color w:val="000000" w:themeColor="text1"/>
                <w:sz w:val="24"/>
                <w:szCs w:val="24"/>
              </w:rPr>
              <w:t>Uwzględniając bieżący stan zanieczyszczeń (dotyczy PM</w:t>
            </w:r>
            <w:r w:rsidR="00C16D07" w:rsidRPr="000509F6">
              <w:rPr>
                <w:rFonts w:asciiTheme="minorHAnsi" w:hAnsiTheme="minorHAnsi" w:cstheme="minorHAnsi"/>
                <w:color w:val="000000" w:themeColor="text1"/>
                <w:sz w:val="24"/>
                <w:szCs w:val="24"/>
              </w:rPr>
              <w:t xml:space="preserve"> </w:t>
            </w:r>
            <w:r w:rsidR="00FB0800" w:rsidRPr="000509F6">
              <w:rPr>
                <w:rFonts w:asciiTheme="minorHAnsi" w:hAnsiTheme="minorHAnsi" w:cstheme="minorHAnsi"/>
                <w:color w:val="000000" w:themeColor="text1"/>
                <w:sz w:val="24"/>
                <w:szCs w:val="24"/>
              </w:rPr>
              <w:t>2,5 i PM 10) oraz prognozowany (planowany).</w:t>
            </w:r>
          </w:p>
        </w:tc>
      </w:tr>
      <w:tr w:rsidR="008338A8" w:rsidRPr="000509F6" w14:paraId="6F62F06D" w14:textId="77777777" w:rsidTr="006552F5">
        <w:tc>
          <w:tcPr>
            <w:tcW w:w="596" w:type="dxa"/>
          </w:tcPr>
          <w:p w14:paraId="3CE05143" w14:textId="44D706FE"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49A3F0D"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Rejestracja i analiza postępów</w:t>
            </w:r>
          </w:p>
        </w:tc>
        <w:tc>
          <w:tcPr>
            <w:tcW w:w="1693" w:type="dxa"/>
          </w:tcPr>
          <w:p w14:paraId="2C7182AE"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19AF2674"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umożliwiał rejestrację czynników wpływających na skuteczność działań akwizycyjnych, dane nt. tego jak sformatowano proces dla Inwestora oraz zapisywał wynik końcowy procesu. Wymagane jest, aby możliwe było </w:t>
            </w:r>
            <w:r w:rsidRPr="000509F6">
              <w:rPr>
                <w:rFonts w:asciiTheme="minorHAnsi" w:hAnsiTheme="minorHAnsi" w:cstheme="minorHAnsi"/>
                <w:color w:val="000000" w:themeColor="text1"/>
                <w:sz w:val="24"/>
                <w:szCs w:val="24"/>
              </w:rPr>
              <w:lastRenderedPageBreak/>
              <w:t>wygenerowanie sprawozdania w formie statystyki i prognozy realizacji wskaźników.</w:t>
            </w:r>
          </w:p>
        </w:tc>
      </w:tr>
      <w:tr w:rsidR="008338A8" w:rsidRPr="000509F6" w14:paraId="4E0FB78E" w14:textId="77777777" w:rsidTr="006552F5">
        <w:tc>
          <w:tcPr>
            <w:tcW w:w="596" w:type="dxa"/>
          </w:tcPr>
          <w:p w14:paraId="41AE7FF5" w14:textId="083410A0"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E6FA54E"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Przegląd i analiza wyników działań w zakresie realizacji GPOP i POP w kontekście sugerowania aktualizacji</w:t>
            </w:r>
          </w:p>
        </w:tc>
        <w:tc>
          <w:tcPr>
            <w:tcW w:w="1693" w:type="dxa"/>
          </w:tcPr>
          <w:p w14:paraId="7C25903A"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AKWIZYCJA_WYMIAN</w:t>
            </w:r>
          </w:p>
        </w:tc>
        <w:tc>
          <w:tcPr>
            <w:tcW w:w="4927" w:type="dxa"/>
          </w:tcPr>
          <w:p w14:paraId="75F683EF" w14:textId="39C652E0" w:rsidR="00FB0800"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posiadał funkcję przeglądania wyników działań gminy w zakresie realizacji GPOP i POP w celu przygotowania rekomendacji aktualizacji i danych wsadowych ze wskaźnikami a także wykazu czynników wpływających na zakres realizacji działań.</w:t>
            </w:r>
            <w:r w:rsidR="00FB0800" w:rsidRPr="000509F6">
              <w:rPr>
                <w:rFonts w:asciiTheme="minorHAnsi" w:hAnsiTheme="minorHAnsi" w:cstheme="minorHAnsi"/>
                <w:color w:val="000000" w:themeColor="text1"/>
                <w:sz w:val="24"/>
                <w:szCs w:val="24"/>
              </w:rPr>
              <w:t xml:space="preserve"> System umożliwia wprowadzanie danych w postaci listy obejmującej następujące parametry:</w:t>
            </w:r>
          </w:p>
          <w:p w14:paraId="30A5AF03" w14:textId="241F553A" w:rsidR="00F66934" w:rsidRPr="000509F6" w:rsidRDefault="00F66934"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powierzchnia budynku lub mieszkania</w:t>
            </w:r>
          </w:p>
          <w:p w14:paraId="407A18EF" w14:textId="035CFF7C" w:rsidR="00A83292" w:rsidRDefault="00F66934"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 rodzaj wymienionego kotła </w:t>
            </w:r>
          </w:p>
          <w:p w14:paraId="5F37D224" w14:textId="21C1F112" w:rsidR="00F66934" w:rsidRPr="000509F6" w:rsidRDefault="00A83292" w:rsidP="000509F6">
            <w:pPr>
              <w:spacing w:after="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00F66934" w:rsidRPr="000509F6">
              <w:rPr>
                <w:rFonts w:asciiTheme="minorHAnsi" w:hAnsiTheme="minorHAnsi" w:cstheme="minorHAnsi"/>
                <w:color w:val="000000" w:themeColor="text1"/>
                <w:sz w:val="24"/>
                <w:szCs w:val="24"/>
              </w:rPr>
              <w:t>wskazanie na jaki</w:t>
            </w:r>
            <w:r w:rsidR="002C377F" w:rsidRPr="000509F6">
              <w:rPr>
                <w:rFonts w:asciiTheme="minorHAnsi" w:hAnsiTheme="minorHAnsi" w:cstheme="minorHAnsi"/>
                <w:color w:val="000000" w:themeColor="text1"/>
                <w:sz w:val="24"/>
                <w:szCs w:val="24"/>
              </w:rPr>
              <w:t xml:space="preserve">  </w:t>
            </w:r>
            <w:r w:rsidR="00F66934" w:rsidRPr="000509F6">
              <w:rPr>
                <w:rFonts w:asciiTheme="minorHAnsi" w:hAnsiTheme="minorHAnsi" w:cstheme="minorHAnsi"/>
                <w:color w:val="000000" w:themeColor="text1"/>
                <w:sz w:val="24"/>
                <w:szCs w:val="24"/>
              </w:rPr>
              <w:t>kocioł zostanie</w:t>
            </w:r>
            <w:r>
              <w:rPr>
                <w:rFonts w:asciiTheme="minorHAnsi" w:hAnsiTheme="minorHAnsi" w:cstheme="minorHAnsi"/>
                <w:color w:val="000000" w:themeColor="text1"/>
                <w:sz w:val="24"/>
                <w:szCs w:val="24"/>
              </w:rPr>
              <w:t xml:space="preserve"> dokonana wymiana</w:t>
            </w:r>
          </w:p>
          <w:p w14:paraId="481AFAAE" w14:textId="74476F39" w:rsidR="00FB0800" w:rsidRPr="000509F6" w:rsidRDefault="00FB080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System będzie </w:t>
            </w:r>
            <w:r w:rsidR="001E7C08" w:rsidRPr="000509F6">
              <w:rPr>
                <w:rFonts w:asciiTheme="minorHAnsi" w:hAnsiTheme="minorHAnsi" w:cstheme="minorHAnsi"/>
                <w:color w:val="000000" w:themeColor="text1"/>
                <w:sz w:val="24"/>
                <w:szCs w:val="24"/>
              </w:rPr>
              <w:t xml:space="preserve">umożliwiał </w:t>
            </w:r>
            <w:r w:rsidRPr="000509F6">
              <w:rPr>
                <w:rFonts w:asciiTheme="minorHAnsi" w:hAnsiTheme="minorHAnsi" w:cstheme="minorHAnsi"/>
                <w:color w:val="000000" w:themeColor="text1"/>
                <w:sz w:val="24"/>
                <w:szCs w:val="24"/>
              </w:rPr>
              <w:t>ponadto użytkownikowi możliwość wprowadzania ręcznie do listy innych parametrów.</w:t>
            </w:r>
            <w:r w:rsidR="002C377F" w:rsidRPr="000509F6">
              <w:rPr>
                <w:rFonts w:asciiTheme="minorHAnsi" w:hAnsiTheme="minorHAnsi" w:cstheme="minorHAnsi"/>
                <w:color w:val="000000" w:themeColor="text1"/>
                <w:sz w:val="24"/>
                <w:szCs w:val="24"/>
              </w:rPr>
              <w:t xml:space="preserve">  </w:t>
            </w:r>
          </w:p>
        </w:tc>
      </w:tr>
      <w:tr w:rsidR="008338A8" w:rsidRPr="000509F6" w14:paraId="357D773D" w14:textId="77777777" w:rsidTr="006552F5">
        <w:tc>
          <w:tcPr>
            <w:tcW w:w="596" w:type="dxa"/>
          </w:tcPr>
          <w:p w14:paraId="204010F1" w14:textId="506E6F24"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4D6BA0D" w14:textId="6185A10A"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wniosku poprzez uzupełnienie o brakujące dane -niezaimportowane</w:t>
            </w:r>
          </w:p>
        </w:tc>
        <w:tc>
          <w:tcPr>
            <w:tcW w:w="1693" w:type="dxa"/>
          </w:tcPr>
          <w:p w14:paraId="4CAC7005"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EKO_WNIOSEK</w:t>
            </w:r>
          </w:p>
        </w:tc>
        <w:tc>
          <w:tcPr>
            <w:tcW w:w="4927" w:type="dxa"/>
          </w:tcPr>
          <w:p w14:paraId="0E524DDB" w14:textId="7382CC86"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funkcjonalność umożliwiała przygotowanie wniosku na odpowiednim formularzu oraz wypełnienie danych – zapewnia obsługę zróżnicowanych potrzeb właścicieli/wspólnot uczestniczących w procesie wymiany źródeł ciepła oraz komunikację z podmiotami </w:t>
            </w:r>
            <w:r w:rsidR="001E7C08" w:rsidRPr="000509F6">
              <w:rPr>
                <w:rFonts w:asciiTheme="minorHAnsi" w:hAnsiTheme="minorHAnsi" w:cstheme="minorHAnsi"/>
                <w:color w:val="000000" w:themeColor="text1"/>
                <w:sz w:val="24"/>
                <w:szCs w:val="24"/>
              </w:rPr>
              <w:t xml:space="preserve">udzielającymi </w:t>
            </w:r>
            <w:r w:rsidRPr="000509F6">
              <w:rPr>
                <w:rFonts w:asciiTheme="minorHAnsi" w:hAnsiTheme="minorHAnsi" w:cstheme="minorHAnsi"/>
                <w:color w:val="000000" w:themeColor="text1"/>
                <w:sz w:val="24"/>
                <w:szCs w:val="24"/>
              </w:rPr>
              <w:t>dotacji.</w:t>
            </w:r>
          </w:p>
          <w:p w14:paraId="06817C77" w14:textId="0F7CBF24"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Funkcjonalność powinna umożliwiać </w:t>
            </w:r>
            <w:r w:rsidR="00A83292">
              <w:rPr>
                <w:rFonts w:asciiTheme="minorHAnsi" w:hAnsiTheme="minorHAnsi" w:cstheme="minorHAnsi"/>
                <w:color w:val="000000" w:themeColor="text1"/>
                <w:sz w:val="24"/>
                <w:szCs w:val="24"/>
              </w:rPr>
              <w:t>generowanie dokumentów</w:t>
            </w:r>
            <w:r w:rsidRPr="000509F6">
              <w:rPr>
                <w:rFonts w:asciiTheme="minorHAnsi" w:hAnsiTheme="minorHAnsi" w:cstheme="minorHAnsi"/>
                <w:color w:val="000000" w:themeColor="text1"/>
                <w:sz w:val="24"/>
                <w:szCs w:val="24"/>
              </w:rPr>
              <w:t xml:space="preserve"> o dotację na </w:t>
            </w:r>
            <w:r w:rsidRPr="000509F6">
              <w:rPr>
                <w:rFonts w:asciiTheme="minorHAnsi" w:hAnsiTheme="minorHAnsi" w:cstheme="minorHAnsi"/>
                <w:color w:val="000000" w:themeColor="text1"/>
                <w:sz w:val="24"/>
                <w:szCs w:val="24"/>
              </w:rPr>
              <w:lastRenderedPageBreak/>
              <w:t xml:space="preserve">wymianę źródła ciepła na ekologiczne z programu Czyste Powietrze, STOP_SMOG i programów gminnych. </w:t>
            </w:r>
          </w:p>
          <w:p w14:paraId="309093A9"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także przygotowanie wniosków o dofinansowanie.</w:t>
            </w:r>
          </w:p>
        </w:tc>
      </w:tr>
      <w:tr w:rsidR="008338A8" w:rsidRPr="000509F6" w14:paraId="4A26261C" w14:textId="77777777" w:rsidTr="006552F5">
        <w:tc>
          <w:tcPr>
            <w:tcW w:w="596" w:type="dxa"/>
          </w:tcPr>
          <w:p w14:paraId="29542585" w14:textId="37AA8794"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C30284D"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Aktualizacja statusu wniosku </w:t>
            </w:r>
          </w:p>
        </w:tc>
        <w:tc>
          <w:tcPr>
            <w:tcW w:w="1693" w:type="dxa"/>
          </w:tcPr>
          <w:p w14:paraId="7E86C24C"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EKO_WNIOSEK</w:t>
            </w:r>
          </w:p>
        </w:tc>
        <w:tc>
          <w:tcPr>
            <w:tcW w:w="4927" w:type="dxa"/>
          </w:tcPr>
          <w:p w14:paraId="12D8E3E2" w14:textId="7BED2364"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aktualizację statusu wniosku – również na</w:t>
            </w:r>
            <w:r w:rsidR="00E13E70" w:rsidRPr="000509F6">
              <w:rPr>
                <w:rFonts w:asciiTheme="minorHAnsi" w:hAnsiTheme="minorHAnsi" w:cstheme="minorHAnsi"/>
                <w:color w:val="000000" w:themeColor="text1"/>
                <w:sz w:val="24"/>
                <w:szCs w:val="24"/>
              </w:rPr>
              <w:t> </w:t>
            </w:r>
            <w:r w:rsidRPr="000509F6">
              <w:rPr>
                <w:rFonts w:asciiTheme="minorHAnsi" w:hAnsiTheme="minorHAnsi" w:cstheme="minorHAnsi"/>
                <w:color w:val="000000" w:themeColor="text1"/>
                <w:sz w:val="24"/>
                <w:szCs w:val="24"/>
              </w:rPr>
              <w:t>podstawie informacji</w:t>
            </w:r>
            <w:r w:rsidR="008D11FB" w:rsidRPr="000509F6">
              <w:rPr>
                <w:rFonts w:asciiTheme="minorHAnsi" w:hAnsiTheme="minorHAnsi" w:cstheme="minorHAnsi"/>
                <w:color w:val="000000" w:themeColor="text1"/>
                <w:sz w:val="24"/>
                <w:szCs w:val="24"/>
              </w:rPr>
              <w:t xml:space="preserve"> w zakresie dotyczącym otrzymanej dotacji z WFOŚiGW (</w:t>
            </w:r>
            <w:r w:rsidR="00831CA5" w:rsidRPr="000509F6">
              <w:rPr>
                <w:rFonts w:asciiTheme="minorHAnsi" w:hAnsiTheme="minorHAnsi" w:cstheme="minorHAnsi"/>
                <w:color w:val="000000" w:themeColor="text1"/>
                <w:sz w:val="24"/>
                <w:szCs w:val="24"/>
              </w:rPr>
              <w:t xml:space="preserve">informowanie </w:t>
            </w:r>
            <w:r w:rsidR="008D11FB" w:rsidRPr="000509F6">
              <w:rPr>
                <w:rFonts w:asciiTheme="minorHAnsi" w:hAnsiTheme="minorHAnsi" w:cstheme="minorHAnsi"/>
                <w:color w:val="000000" w:themeColor="text1"/>
                <w:sz w:val="24"/>
                <w:szCs w:val="24"/>
              </w:rPr>
              <w:t>czy dany inwestor otrzymał już finasowanie działań związanych z wymianą kotła)</w:t>
            </w:r>
            <w:r w:rsidR="001E7C08" w:rsidRPr="000509F6">
              <w:rPr>
                <w:rFonts w:asciiTheme="minorHAnsi" w:hAnsiTheme="minorHAnsi" w:cstheme="minorHAnsi"/>
                <w:color w:val="000000" w:themeColor="text1"/>
                <w:sz w:val="24"/>
                <w:szCs w:val="24"/>
              </w:rPr>
              <w:t>.</w:t>
            </w:r>
          </w:p>
          <w:p w14:paraId="25AB1BC3"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nastąpiła aktualizacja statusu wniosku, gdy:</w:t>
            </w:r>
          </w:p>
          <w:p w14:paraId="3054C655" w14:textId="77777777" w:rsidR="0082309D" w:rsidRPr="000509F6" w:rsidRDefault="00E20D61" w:rsidP="000509F6">
            <w:pPr>
              <w:pStyle w:val="Akapitzlist"/>
              <w:numPr>
                <w:ilvl w:val="0"/>
                <w:numId w:val="9"/>
              </w:numPr>
              <w:spacing w:after="0" w:line="360" w:lineRule="auto"/>
              <w:ind w:left="351" w:hanging="284"/>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Zostanie przyjęty – potwierdzenie przyjęcia,</w:t>
            </w:r>
          </w:p>
          <w:p w14:paraId="3F497116" w14:textId="5373B720" w:rsidR="0082309D" w:rsidRPr="000509F6" w:rsidRDefault="00E20D61" w:rsidP="000509F6">
            <w:pPr>
              <w:pStyle w:val="Akapitzlist"/>
              <w:numPr>
                <w:ilvl w:val="0"/>
                <w:numId w:val="9"/>
              </w:numPr>
              <w:spacing w:after="0" w:line="360" w:lineRule="auto"/>
              <w:ind w:left="351" w:hanging="284"/>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Zostanie podjęta decyzja </w:t>
            </w:r>
            <w:r w:rsidR="001E7C08" w:rsidRPr="000509F6">
              <w:rPr>
                <w:rFonts w:asciiTheme="minorHAnsi" w:hAnsiTheme="minorHAnsi" w:cstheme="minorHAnsi"/>
                <w:color w:val="000000" w:themeColor="text1"/>
                <w:sz w:val="24"/>
                <w:szCs w:val="24"/>
              </w:rPr>
              <w:t xml:space="preserve">dotycząca </w:t>
            </w:r>
            <w:r w:rsidRPr="000509F6">
              <w:rPr>
                <w:rFonts w:asciiTheme="minorHAnsi" w:hAnsiTheme="minorHAnsi" w:cstheme="minorHAnsi"/>
                <w:color w:val="000000" w:themeColor="text1"/>
                <w:sz w:val="24"/>
                <w:szCs w:val="24"/>
              </w:rPr>
              <w:t>przyznania dotacji,</w:t>
            </w:r>
          </w:p>
          <w:p w14:paraId="7F843A65" w14:textId="77777777" w:rsidR="0082309D" w:rsidRPr="000509F6" w:rsidRDefault="00E20D61" w:rsidP="000509F6">
            <w:pPr>
              <w:pStyle w:val="Akapitzlist"/>
              <w:numPr>
                <w:ilvl w:val="0"/>
                <w:numId w:val="9"/>
              </w:numPr>
              <w:spacing w:after="0" w:line="360" w:lineRule="auto"/>
              <w:ind w:left="351" w:hanging="284"/>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Zostanie przyjęte rozliczenie,</w:t>
            </w:r>
          </w:p>
          <w:p w14:paraId="0EC139FE" w14:textId="77777777" w:rsidR="0082309D" w:rsidRPr="000509F6" w:rsidRDefault="00E20D61" w:rsidP="000509F6">
            <w:pPr>
              <w:pStyle w:val="Akapitzlist"/>
              <w:numPr>
                <w:ilvl w:val="0"/>
                <w:numId w:val="9"/>
              </w:numPr>
              <w:spacing w:after="0" w:line="360" w:lineRule="auto"/>
              <w:ind w:left="351" w:hanging="284"/>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Zostanie przekazana wypłata.</w:t>
            </w:r>
          </w:p>
          <w:p w14:paraId="25DA7E25" w14:textId="737DD800"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O ile będzie dostępne API </w:t>
            </w:r>
            <w:r w:rsidR="008D11FB" w:rsidRPr="000509F6">
              <w:rPr>
                <w:rFonts w:asciiTheme="minorHAnsi" w:hAnsiTheme="minorHAnsi" w:cstheme="minorHAnsi"/>
                <w:color w:val="000000" w:themeColor="text1"/>
                <w:sz w:val="24"/>
                <w:szCs w:val="24"/>
              </w:rPr>
              <w:t>umożl</w:t>
            </w:r>
            <w:r w:rsidR="001E7C08" w:rsidRPr="000509F6">
              <w:rPr>
                <w:rFonts w:asciiTheme="minorHAnsi" w:hAnsiTheme="minorHAnsi" w:cstheme="minorHAnsi"/>
                <w:color w:val="000000" w:themeColor="text1"/>
                <w:sz w:val="24"/>
                <w:szCs w:val="24"/>
              </w:rPr>
              <w:t>i</w:t>
            </w:r>
            <w:r w:rsidR="008D11FB" w:rsidRPr="000509F6">
              <w:rPr>
                <w:rFonts w:asciiTheme="minorHAnsi" w:hAnsiTheme="minorHAnsi" w:cstheme="minorHAnsi"/>
                <w:color w:val="000000" w:themeColor="text1"/>
                <w:sz w:val="24"/>
                <w:szCs w:val="24"/>
              </w:rPr>
              <w:t xml:space="preserve">wiające przekazywanie danych z WFOŚIGW </w:t>
            </w:r>
            <w:r w:rsidRPr="000509F6">
              <w:rPr>
                <w:rFonts w:asciiTheme="minorHAnsi" w:hAnsiTheme="minorHAnsi" w:cstheme="minorHAnsi"/>
                <w:color w:val="000000" w:themeColor="text1"/>
                <w:sz w:val="24"/>
                <w:szCs w:val="24"/>
              </w:rPr>
              <w:t>aktualizacja powinna odbywać się automatycznie</w:t>
            </w:r>
            <w:r w:rsidR="008D11FB" w:rsidRPr="000509F6">
              <w:rPr>
                <w:rFonts w:asciiTheme="minorHAnsi" w:hAnsiTheme="minorHAnsi" w:cstheme="minorHAnsi"/>
                <w:color w:val="000000" w:themeColor="text1"/>
                <w:sz w:val="24"/>
                <w:szCs w:val="24"/>
              </w:rPr>
              <w:t>. W przypadku braku takiej możliwości system powinien umożliwić wprowadzanie rzeczonych danych ręcznie.</w:t>
            </w:r>
          </w:p>
        </w:tc>
      </w:tr>
      <w:tr w:rsidR="008338A8" w:rsidRPr="000509F6" w14:paraId="39DADE1E" w14:textId="77777777" w:rsidTr="006552F5">
        <w:tc>
          <w:tcPr>
            <w:tcW w:w="596" w:type="dxa"/>
          </w:tcPr>
          <w:p w14:paraId="3490E3C1" w14:textId="242007E4"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357E25F3"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Podpisanie przygotowanego wniosku</w:t>
            </w:r>
          </w:p>
        </w:tc>
        <w:tc>
          <w:tcPr>
            <w:tcW w:w="1693" w:type="dxa"/>
          </w:tcPr>
          <w:p w14:paraId="4382B604"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EKO_WNIOSEK</w:t>
            </w:r>
          </w:p>
        </w:tc>
        <w:tc>
          <w:tcPr>
            <w:tcW w:w="4927" w:type="dxa"/>
          </w:tcPr>
          <w:p w14:paraId="0E1976AB" w14:textId="77777777" w:rsidR="0082309D"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umożliwiał </w:t>
            </w:r>
            <w:r w:rsidR="008D11FB" w:rsidRPr="000509F6">
              <w:rPr>
                <w:rFonts w:asciiTheme="minorHAnsi" w:hAnsiTheme="minorHAnsi" w:cstheme="minorHAnsi"/>
                <w:color w:val="000000" w:themeColor="text1"/>
                <w:sz w:val="24"/>
                <w:szCs w:val="24"/>
              </w:rPr>
              <w:t>przeglądanie,</w:t>
            </w:r>
            <w:r w:rsidR="002C377F" w:rsidRPr="000509F6">
              <w:rPr>
                <w:rFonts w:asciiTheme="minorHAnsi" w:hAnsiTheme="minorHAnsi" w:cstheme="minorHAnsi"/>
                <w:color w:val="000000" w:themeColor="text1"/>
                <w:sz w:val="24"/>
                <w:szCs w:val="24"/>
              </w:rPr>
              <w:t xml:space="preserve">  </w:t>
            </w:r>
            <w:r w:rsidR="008D11FB" w:rsidRPr="000509F6">
              <w:rPr>
                <w:rFonts w:asciiTheme="minorHAnsi" w:hAnsiTheme="minorHAnsi" w:cstheme="minorHAnsi"/>
                <w:color w:val="000000" w:themeColor="text1"/>
                <w:sz w:val="24"/>
                <w:szCs w:val="24"/>
              </w:rPr>
              <w:t xml:space="preserve">redagowanie, korektę oraz </w:t>
            </w:r>
            <w:r w:rsidRPr="000509F6">
              <w:rPr>
                <w:rFonts w:asciiTheme="minorHAnsi" w:hAnsiTheme="minorHAnsi" w:cstheme="minorHAnsi"/>
                <w:color w:val="000000" w:themeColor="text1"/>
                <w:sz w:val="24"/>
                <w:szCs w:val="24"/>
              </w:rPr>
              <w:t xml:space="preserve">przesłanie wniosku do Inwestora w celu jego </w:t>
            </w:r>
            <w:r w:rsidRPr="000509F6">
              <w:rPr>
                <w:rFonts w:asciiTheme="minorHAnsi" w:hAnsiTheme="minorHAnsi" w:cstheme="minorHAnsi"/>
                <w:color w:val="000000" w:themeColor="text1"/>
                <w:sz w:val="24"/>
                <w:szCs w:val="24"/>
              </w:rPr>
              <w:lastRenderedPageBreak/>
              <w:t>podpisania. Identyfikacja</w:t>
            </w:r>
            <w:r w:rsidR="00CF153A" w:rsidRPr="000509F6">
              <w:rPr>
                <w:rFonts w:asciiTheme="minorHAnsi" w:hAnsiTheme="minorHAnsi" w:cstheme="minorHAnsi"/>
                <w:color w:val="000000" w:themeColor="text1"/>
                <w:sz w:val="24"/>
                <w:szCs w:val="24"/>
              </w:rPr>
              <w:t xml:space="preserve"> </w:t>
            </w:r>
            <w:r w:rsidR="00B62ED8" w:rsidRPr="000509F6">
              <w:rPr>
                <w:rFonts w:asciiTheme="minorHAnsi" w:hAnsiTheme="minorHAnsi" w:cstheme="minorHAnsi"/>
                <w:color w:val="000000" w:themeColor="text1"/>
                <w:sz w:val="24"/>
                <w:szCs w:val="24"/>
              </w:rPr>
              <w:t xml:space="preserve">inwestora </w:t>
            </w:r>
            <w:r w:rsidRPr="000509F6">
              <w:rPr>
                <w:rFonts w:asciiTheme="minorHAnsi" w:hAnsiTheme="minorHAnsi" w:cstheme="minorHAnsi"/>
                <w:color w:val="000000" w:themeColor="text1"/>
                <w:sz w:val="24"/>
                <w:szCs w:val="24"/>
              </w:rPr>
              <w:t xml:space="preserve"> ma odbywać się w ramach integracji z Krajowym Węzłem Tożsamości. </w:t>
            </w:r>
          </w:p>
          <w:p w14:paraId="14B89FB0" w14:textId="77777777" w:rsidR="00A83292" w:rsidRPr="000509F6" w:rsidRDefault="00A83292" w:rsidP="00A83292">
            <w:pPr>
              <w:spacing w:after="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Ponadto wysyłanie, po podpisaniu przez Inwestora, wniosku </w:t>
            </w:r>
            <w:r w:rsidRPr="000509F6">
              <w:rPr>
                <w:rFonts w:asciiTheme="minorHAnsi" w:hAnsiTheme="minorHAnsi" w:cstheme="minorHAnsi"/>
                <w:color w:val="000000" w:themeColor="text1"/>
                <w:sz w:val="24"/>
                <w:szCs w:val="24"/>
              </w:rPr>
              <w:t xml:space="preserve">o dotację na wymianę źródła ciepła na ekologiczne z programu Czyste Powietrze, STOP_SMOG i programów gminnych. </w:t>
            </w:r>
          </w:p>
          <w:p w14:paraId="088D9006" w14:textId="09D2DE0F" w:rsidR="00A83292" w:rsidRPr="000509F6" w:rsidRDefault="00A83292" w:rsidP="00A83292">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także przygotowanie wniosków o dofinansowanie</w:t>
            </w:r>
          </w:p>
        </w:tc>
      </w:tr>
      <w:tr w:rsidR="008338A8" w:rsidRPr="000509F6" w14:paraId="6A7A50C7" w14:textId="77777777" w:rsidTr="006552F5">
        <w:tc>
          <w:tcPr>
            <w:tcW w:w="596" w:type="dxa"/>
          </w:tcPr>
          <w:p w14:paraId="69DBA1BC" w14:textId="7BDB8879" w:rsidR="00695B4A" w:rsidRPr="000509F6" w:rsidRDefault="00695B4A">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29D893EC" w14:textId="471FF75C"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Aktualizacja decyzji dotacyjnej </w:t>
            </w:r>
          </w:p>
        </w:tc>
        <w:tc>
          <w:tcPr>
            <w:tcW w:w="1693" w:type="dxa"/>
          </w:tcPr>
          <w:p w14:paraId="74AF8A6A" w14:textId="2030DB9F"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0D5E01DE" w14:textId="0EE6A548"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wykonanie aktualizacji statusu wniosku po uzyskaniu decyzji dotyczącej przyznania dotacji</w:t>
            </w:r>
            <w:r w:rsidR="00831CA5" w:rsidRPr="000509F6">
              <w:rPr>
                <w:rFonts w:asciiTheme="minorHAnsi" w:hAnsiTheme="minorHAnsi" w:cstheme="minorHAnsi"/>
                <w:color w:val="000000" w:themeColor="text1"/>
                <w:sz w:val="24"/>
                <w:szCs w:val="24"/>
              </w:rPr>
              <w:t>.</w:t>
            </w:r>
          </w:p>
        </w:tc>
      </w:tr>
      <w:tr w:rsidR="008338A8" w:rsidRPr="000509F6" w14:paraId="49FB84F2" w14:textId="77777777" w:rsidTr="006552F5">
        <w:tc>
          <w:tcPr>
            <w:tcW w:w="596" w:type="dxa"/>
          </w:tcPr>
          <w:p w14:paraId="7179C5CC" w14:textId="300F7136" w:rsidR="00695B4A" w:rsidRPr="000509F6" w:rsidRDefault="00695B4A">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67A60557" w14:textId="2C63D721"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Rejestracja danych potrzebnych do rozliczenia</w:t>
            </w:r>
          </w:p>
        </w:tc>
        <w:tc>
          <w:tcPr>
            <w:tcW w:w="1693" w:type="dxa"/>
          </w:tcPr>
          <w:p w14:paraId="6727B98A" w14:textId="0BC1FD43"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2B93452A" w14:textId="415F70E1" w:rsidR="005512A0"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umożliwiał rejestrowanie danych, </w:t>
            </w:r>
            <w:r w:rsidR="001E7C08" w:rsidRPr="000509F6">
              <w:rPr>
                <w:rFonts w:asciiTheme="minorHAnsi" w:hAnsiTheme="minorHAnsi" w:cstheme="minorHAnsi"/>
                <w:color w:val="000000" w:themeColor="text1"/>
                <w:sz w:val="24"/>
                <w:szCs w:val="24"/>
              </w:rPr>
              <w:t xml:space="preserve">które </w:t>
            </w:r>
            <w:r w:rsidRPr="000509F6">
              <w:rPr>
                <w:rFonts w:asciiTheme="minorHAnsi" w:hAnsiTheme="minorHAnsi" w:cstheme="minorHAnsi"/>
                <w:color w:val="000000" w:themeColor="text1"/>
                <w:sz w:val="24"/>
                <w:szCs w:val="24"/>
              </w:rPr>
              <w:t xml:space="preserve">są potrzebne do wykonania rozliczenia dotacji. Powinien umożliwiać rejestrację umowy w systemie, </w:t>
            </w:r>
            <w:r w:rsidR="008D11FB" w:rsidRPr="000509F6">
              <w:rPr>
                <w:rFonts w:asciiTheme="minorHAnsi" w:hAnsiTheme="minorHAnsi" w:cstheme="minorHAnsi"/>
                <w:color w:val="000000" w:themeColor="text1"/>
                <w:sz w:val="24"/>
                <w:szCs w:val="24"/>
              </w:rPr>
              <w:t>oraz danych związanych z rozliczeniem umowy dotacji</w:t>
            </w:r>
            <w:r w:rsidR="001E7C08" w:rsidRPr="000509F6">
              <w:rPr>
                <w:rFonts w:asciiTheme="minorHAnsi" w:hAnsiTheme="minorHAnsi" w:cstheme="minorHAnsi"/>
                <w:color w:val="000000" w:themeColor="text1"/>
                <w:sz w:val="24"/>
                <w:szCs w:val="24"/>
              </w:rPr>
              <w:t>,</w:t>
            </w:r>
            <w:r w:rsidR="008D11FB" w:rsidRPr="000509F6">
              <w:rPr>
                <w:rFonts w:asciiTheme="minorHAnsi" w:hAnsiTheme="minorHAnsi" w:cstheme="minorHAnsi"/>
                <w:color w:val="000000" w:themeColor="text1"/>
                <w:sz w:val="24"/>
                <w:szCs w:val="24"/>
              </w:rPr>
              <w:t xml:space="preserve"> w tym informacj</w:t>
            </w:r>
            <w:r w:rsidR="005512A0" w:rsidRPr="000509F6">
              <w:rPr>
                <w:rFonts w:asciiTheme="minorHAnsi" w:hAnsiTheme="minorHAnsi" w:cstheme="minorHAnsi"/>
                <w:color w:val="000000" w:themeColor="text1"/>
                <w:sz w:val="24"/>
                <w:szCs w:val="24"/>
              </w:rPr>
              <w:t>ę</w:t>
            </w:r>
            <w:r w:rsidR="008D11FB" w:rsidRPr="000509F6">
              <w:rPr>
                <w:rFonts w:asciiTheme="minorHAnsi" w:hAnsiTheme="minorHAnsi" w:cstheme="minorHAnsi"/>
                <w:color w:val="000000" w:themeColor="text1"/>
                <w:sz w:val="24"/>
                <w:szCs w:val="24"/>
              </w:rPr>
              <w:t xml:space="preserve"> w formie </w:t>
            </w:r>
            <w:r w:rsidR="005512A0" w:rsidRPr="000509F6">
              <w:rPr>
                <w:rFonts w:asciiTheme="minorHAnsi" w:hAnsiTheme="minorHAnsi" w:cstheme="minorHAnsi"/>
                <w:color w:val="000000" w:themeColor="text1"/>
                <w:sz w:val="24"/>
                <w:szCs w:val="24"/>
              </w:rPr>
              <w:t>oświadczenia</w:t>
            </w:r>
            <w:r w:rsidR="008D11FB" w:rsidRPr="000509F6">
              <w:rPr>
                <w:rFonts w:asciiTheme="minorHAnsi" w:hAnsiTheme="minorHAnsi" w:cstheme="minorHAnsi"/>
                <w:color w:val="000000" w:themeColor="text1"/>
                <w:sz w:val="24"/>
                <w:szCs w:val="24"/>
              </w:rPr>
              <w:t xml:space="preserve"> o tym czy dana osoba otrzymała już wcześniej dotację dla danego adresu (kotła</w:t>
            </w:r>
            <w:r w:rsidR="008338A8"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oraz danych rozliczeniowych.</w:t>
            </w:r>
            <w:r w:rsidR="005512A0" w:rsidRPr="000509F6">
              <w:rPr>
                <w:rFonts w:asciiTheme="minorHAnsi" w:hAnsiTheme="minorHAnsi" w:cstheme="minorHAnsi"/>
                <w:color w:val="000000" w:themeColor="text1"/>
                <w:sz w:val="24"/>
                <w:szCs w:val="24"/>
              </w:rPr>
              <w:t xml:space="preserve"> </w:t>
            </w:r>
            <w:r w:rsidR="00831CA5" w:rsidRPr="000509F6">
              <w:rPr>
                <w:rFonts w:asciiTheme="minorHAnsi" w:hAnsiTheme="minorHAnsi" w:cstheme="minorHAnsi"/>
                <w:color w:val="000000" w:themeColor="text1"/>
                <w:sz w:val="24"/>
                <w:szCs w:val="24"/>
              </w:rPr>
              <w:t>S</w:t>
            </w:r>
            <w:r w:rsidR="005512A0" w:rsidRPr="000509F6">
              <w:rPr>
                <w:rFonts w:asciiTheme="minorHAnsi" w:hAnsiTheme="minorHAnsi" w:cstheme="minorHAnsi"/>
                <w:color w:val="000000" w:themeColor="text1"/>
                <w:sz w:val="24"/>
                <w:szCs w:val="24"/>
              </w:rPr>
              <w:t xml:space="preserve">ystem </w:t>
            </w:r>
            <w:r w:rsidR="00831CA5" w:rsidRPr="000509F6">
              <w:rPr>
                <w:rFonts w:asciiTheme="minorHAnsi" w:hAnsiTheme="minorHAnsi" w:cstheme="minorHAnsi"/>
                <w:color w:val="000000" w:themeColor="text1"/>
                <w:sz w:val="24"/>
                <w:szCs w:val="24"/>
              </w:rPr>
              <w:t>powinien mieć</w:t>
            </w:r>
            <w:r w:rsidR="005512A0" w:rsidRPr="000509F6">
              <w:rPr>
                <w:rFonts w:asciiTheme="minorHAnsi" w:hAnsiTheme="minorHAnsi" w:cstheme="minorHAnsi"/>
                <w:color w:val="000000" w:themeColor="text1"/>
                <w:sz w:val="24"/>
                <w:szCs w:val="24"/>
              </w:rPr>
              <w:t xml:space="preserve"> możliwość stworzenia katalogu dokumentów koniecznych do rozliczenia dotacji:</w:t>
            </w:r>
          </w:p>
          <w:p w14:paraId="7A05C24A" w14:textId="4FADBDCC" w:rsidR="00695B4A" w:rsidRPr="000509F6" w:rsidRDefault="005512A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umowa, załączniki, protokół wykonania, faktura inne </w:t>
            </w:r>
            <w:r w:rsidR="00831CA5" w:rsidRPr="000509F6">
              <w:rPr>
                <w:rFonts w:asciiTheme="minorHAnsi" w:hAnsiTheme="minorHAnsi" w:cstheme="minorHAnsi"/>
                <w:color w:val="000000" w:themeColor="text1"/>
                <w:sz w:val="24"/>
                <w:szCs w:val="24"/>
              </w:rPr>
              <w:t>niewymienione załączniki</w:t>
            </w:r>
            <w:r w:rsidRPr="000509F6">
              <w:rPr>
                <w:rFonts w:asciiTheme="minorHAnsi" w:hAnsiTheme="minorHAnsi" w:cstheme="minorHAnsi"/>
                <w:color w:val="000000" w:themeColor="text1"/>
                <w:sz w:val="24"/>
                <w:szCs w:val="24"/>
              </w:rPr>
              <w:t xml:space="preserve">– </w:t>
            </w:r>
            <w:r w:rsidR="00831CA5" w:rsidRPr="000509F6">
              <w:rPr>
                <w:rFonts w:asciiTheme="minorHAnsi" w:hAnsiTheme="minorHAnsi" w:cstheme="minorHAnsi"/>
                <w:color w:val="000000" w:themeColor="text1"/>
                <w:sz w:val="24"/>
                <w:szCs w:val="24"/>
              </w:rPr>
              <w:t>możliwość</w:t>
            </w:r>
            <w:r w:rsidRPr="000509F6">
              <w:rPr>
                <w:rFonts w:asciiTheme="minorHAnsi" w:hAnsiTheme="minorHAnsi" w:cstheme="minorHAnsi"/>
                <w:color w:val="000000" w:themeColor="text1"/>
                <w:sz w:val="24"/>
                <w:szCs w:val="24"/>
              </w:rPr>
              <w:t xml:space="preserve"> wpisania </w:t>
            </w:r>
            <w:r w:rsidR="00831CA5" w:rsidRPr="000509F6">
              <w:rPr>
                <w:rFonts w:asciiTheme="minorHAnsi" w:hAnsiTheme="minorHAnsi" w:cstheme="minorHAnsi"/>
                <w:color w:val="000000" w:themeColor="text1"/>
                <w:sz w:val="24"/>
                <w:szCs w:val="24"/>
              </w:rPr>
              <w:t xml:space="preserve">ręcznie przez uprawnionego </w:t>
            </w:r>
            <w:r w:rsidR="00831CA5" w:rsidRPr="000509F6">
              <w:rPr>
                <w:rFonts w:asciiTheme="minorHAnsi" w:hAnsiTheme="minorHAnsi" w:cstheme="minorHAnsi"/>
                <w:color w:val="000000" w:themeColor="text1"/>
                <w:sz w:val="24"/>
                <w:szCs w:val="24"/>
              </w:rPr>
              <w:lastRenderedPageBreak/>
              <w:t>użytkownika systemu</w:t>
            </w:r>
            <w:r w:rsidR="008303FA" w:rsidRPr="000509F6">
              <w:rPr>
                <w:rFonts w:asciiTheme="minorHAnsi" w:hAnsiTheme="minorHAnsi" w:cstheme="minorHAnsi"/>
                <w:color w:val="000000" w:themeColor="text1"/>
                <w:sz w:val="24"/>
                <w:szCs w:val="24"/>
              </w:rPr>
              <w:t xml:space="preserve"> (z wyjątkiem użytkowników</w:t>
            </w:r>
            <w:r w:rsidR="008338A8" w:rsidRPr="000509F6">
              <w:rPr>
                <w:rFonts w:asciiTheme="minorHAnsi" w:hAnsiTheme="minorHAnsi" w:cstheme="minorHAnsi"/>
                <w:color w:val="000000" w:themeColor="text1"/>
                <w:sz w:val="24"/>
                <w:szCs w:val="24"/>
              </w:rPr>
              <w:t xml:space="preserve"> systemu zdefiniowanych jako</w:t>
            </w:r>
            <w:r w:rsidR="008303FA" w:rsidRPr="000509F6">
              <w:rPr>
                <w:rFonts w:asciiTheme="minorHAnsi" w:hAnsiTheme="minorHAnsi" w:cstheme="minorHAnsi"/>
                <w:color w:val="000000" w:themeColor="text1"/>
                <w:sz w:val="24"/>
                <w:szCs w:val="24"/>
              </w:rPr>
              <w:t>: inwestor, obywatel)</w:t>
            </w:r>
          </w:p>
        </w:tc>
      </w:tr>
      <w:tr w:rsidR="008338A8" w:rsidRPr="000509F6" w14:paraId="02ABEEE7" w14:textId="77777777" w:rsidTr="006552F5">
        <w:tc>
          <w:tcPr>
            <w:tcW w:w="596" w:type="dxa"/>
          </w:tcPr>
          <w:p w14:paraId="51281FB0" w14:textId="5B76E3C8" w:rsidR="00695B4A" w:rsidRPr="000509F6" w:rsidRDefault="00695B4A">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B5492BC" w14:textId="4A2806D0"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Rejestrowanie umowy</w:t>
            </w:r>
          </w:p>
        </w:tc>
        <w:tc>
          <w:tcPr>
            <w:tcW w:w="1693" w:type="dxa"/>
          </w:tcPr>
          <w:p w14:paraId="468DEA12" w14:textId="4214AF34"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39E9344C" w14:textId="52D4D57A" w:rsidR="005512A0"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zarejestrowanie umowy i informacji na temat statusu</w:t>
            </w:r>
            <w:r w:rsidR="005512A0" w:rsidRPr="000509F6">
              <w:rPr>
                <w:rFonts w:asciiTheme="minorHAnsi" w:hAnsiTheme="minorHAnsi" w:cstheme="minorHAnsi"/>
                <w:color w:val="000000" w:themeColor="text1"/>
                <w:sz w:val="24"/>
                <w:szCs w:val="24"/>
              </w:rPr>
              <w:t xml:space="preserve"> np.: </w:t>
            </w:r>
          </w:p>
          <w:p w14:paraId="71C34D66" w14:textId="77777777" w:rsidR="005512A0" w:rsidRPr="000509F6" w:rsidRDefault="005512A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 trakcie realizacji, </w:t>
            </w:r>
          </w:p>
          <w:p w14:paraId="34B6757A" w14:textId="77777777" w:rsidR="005512A0" w:rsidRPr="000509F6" w:rsidRDefault="005512A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zawieszona, </w:t>
            </w:r>
          </w:p>
          <w:p w14:paraId="4FC1362E" w14:textId="77777777" w:rsidR="005512A0" w:rsidRPr="000509F6" w:rsidRDefault="005512A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anulowana, </w:t>
            </w:r>
          </w:p>
          <w:p w14:paraId="4D59A215" w14:textId="057A4AA6" w:rsidR="00695B4A" w:rsidRPr="000509F6" w:rsidRDefault="005512A0"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zrealizowana (zamknięta)</w:t>
            </w:r>
            <w:r w:rsidR="00695B4A" w:rsidRPr="000509F6">
              <w:rPr>
                <w:rFonts w:asciiTheme="minorHAnsi" w:hAnsiTheme="minorHAnsi" w:cstheme="minorHAnsi"/>
                <w:color w:val="000000" w:themeColor="text1"/>
                <w:sz w:val="24"/>
                <w:szCs w:val="24"/>
              </w:rPr>
              <w:t>.</w:t>
            </w:r>
            <w:r w:rsidR="002C377F" w:rsidRPr="000509F6">
              <w:rPr>
                <w:rFonts w:asciiTheme="minorHAnsi" w:hAnsiTheme="minorHAnsi" w:cstheme="minorHAnsi"/>
                <w:color w:val="000000" w:themeColor="text1"/>
                <w:sz w:val="24"/>
                <w:szCs w:val="24"/>
              </w:rPr>
              <w:t xml:space="preserve">  </w:t>
            </w:r>
          </w:p>
        </w:tc>
      </w:tr>
      <w:tr w:rsidR="008338A8" w:rsidRPr="000509F6" w14:paraId="726824C5" w14:textId="77777777" w:rsidTr="006552F5">
        <w:tc>
          <w:tcPr>
            <w:tcW w:w="596" w:type="dxa"/>
          </w:tcPr>
          <w:p w14:paraId="18F8BD48" w14:textId="7B0D4E36" w:rsidR="00695B4A" w:rsidRPr="000509F6" w:rsidRDefault="00695B4A">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98230D4" w14:textId="7D52788D"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rejestru umów</w:t>
            </w:r>
          </w:p>
        </w:tc>
        <w:tc>
          <w:tcPr>
            <w:tcW w:w="1693" w:type="dxa"/>
          </w:tcPr>
          <w:p w14:paraId="3297EBF0" w14:textId="55E168F2" w:rsidR="00695B4A"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1C2C408F" w14:textId="1A6EE5FB" w:rsidR="00E32CAB" w:rsidRPr="000509F6" w:rsidRDefault="00695B4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prowadził rejestrację złożonych umów wraz z ich statusem w celu przeglądania i usprawnienia pracy koordynatorów na różnych szczeblach.</w:t>
            </w:r>
            <w:r w:rsidR="005512A0" w:rsidRPr="000509F6">
              <w:rPr>
                <w:rFonts w:asciiTheme="minorHAnsi" w:hAnsiTheme="minorHAnsi" w:cstheme="minorHAnsi"/>
                <w:color w:val="000000" w:themeColor="text1"/>
                <w:sz w:val="24"/>
                <w:szCs w:val="24"/>
              </w:rPr>
              <w:t xml:space="preserve"> Funkcjonalność umożliwi ponadto </w:t>
            </w:r>
            <w:r w:rsidR="008303FA" w:rsidRPr="000509F6">
              <w:rPr>
                <w:rFonts w:asciiTheme="minorHAnsi" w:hAnsiTheme="minorHAnsi" w:cstheme="minorHAnsi"/>
                <w:color w:val="000000" w:themeColor="text1"/>
                <w:sz w:val="24"/>
                <w:szCs w:val="24"/>
              </w:rPr>
              <w:t xml:space="preserve">filtrowanie </w:t>
            </w:r>
            <w:r w:rsidR="005512A0" w:rsidRPr="000509F6">
              <w:rPr>
                <w:rFonts w:asciiTheme="minorHAnsi" w:hAnsiTheme="minorHAnsi" w:cstheme="minorHAnsi"/>
                <w:color w:val="000000" w:themeColor="text1"/>
                <w:sz w:val="24"/>
                <w:szCs w:val="24"/>
              </w:rPr>
              <w:t>umów po</w:t>
            </w:r>
            <w:r w:rsidR="00E32CAB" w:rsidRPr="000509F6">
              <w:rPr>
                <w:rFonts w:asciiTheme="minorHAnsi" w:hAnsiTheme="minorHAnsi" w:cstheme="minorHAnsi"/>
                <w:color w:val="000000" w:themeColor="text1"/>
                <w:sz w:val="24"/>
                <w:szCs w:val="24"/>
              </w:rPr>
              <w:t>:</w:t>
            </w:r>
            <w:r w:rsidR="005512A0" w:rsidRPr="000509F6">
              <w:rPr>
                <w:rFonts w:asciiTheme="minorHAnsi" w:hAnsiTheme="minorHAnsi" w:cstheme="minorHAnsi"/>
                <w:color w:val="000000" w:themeColor="text1"/>
                <w:sz w:val="24"/>
                <w:szCs w:val="24"/>
              </w:rPr>
              <w:t xml:space="preserve"> </w:t>
            </w:r>
          </w:p>
          <w:p w14:paraId="57F4DCE4" w14:textId="2D3A9023" w:rsidR="00695B4A" w:rsidRPr="000509F6" w:rsidRDefault="00E32CAB"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w:t>
            </w:r>
            <w:r w:rsidR="005512A0" w:rsidRPr="000509F6">
              <w:rPr>
                <w:rFonts w:asciiTheme="minorHAnsi" w:hAnsiTheme="minorHAnsi" w:cstheme="minorHAnsi"/>
                <w:color w:val="000000" w:themeColor="text1"/>
                <w:sz w:val="24"/>
                <w:szCs w:val="24"/>
              </w:rPr>
              <w:t>tatusie</w:t>
            </w:r>
            <w:r w:rsidRPr="000509F6">
              <w:rPr>
                <w:rFonts w:asciiTheme="minorHAnsi" w:hAnsiTheme="minorHAnsi" w:cstheme="minorHAnsi"/>
                <w:color w:val="000000" w:themeColor="text1"/>
                <w:sz w:val="24"/>
                <w:szCs w:val="24"/>
              </w:rPr>
              <w:t>,</w:t>
            </w:r>
          </w:p>
          <w:p w14:paraId="3EA6B758" w14:textId="77777777" w:rsidR="00E32CAB" w:rsidRPr="000509F6" w:rsidRDefault="00E32CAB"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dacie zawarcia (lub roku),</w:t>
            </w:r>
          </w:p>
          <w:p w14:paraId="09433580" w14:textId="1A4F7A84" w:rsidR="00E32CAB" w:rsidRPr="000509F6" w:rsidRDefault="00E32CAB"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nazwie (także imieniu i nazwisku) inwestora.</w:t>
            </w:r>
          </w:p>
        </w:tc>
      </w:tr>
      <w:tr w:rsidR="008338A8" w:rsidRPr="000509F6" w14:paraId="5713F470" w14:textId="77777777" w:rsidTr="006552F5">
        <w:tc>
          <w:tcPr>
            <w:tcW w:w="596" w:type="dxa"/>
          </w:tcPr>
          <w:p w14:paraId="6F7F451A" w14:textId="487E76A9" w:rsidR="004C5041" w:rsidRPr="000509F6" w:rsidRDefault="004C5041">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08AEDE3" w14:textId="423FCABF"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Kontrola rozliczenia dotacji w celu wykluczenia podwójnego finansowania</w:t>
            </w:r>
          </w:p>
        </w:tc>
        <w:tc>
          <w:tcPr>
            <w:tcW w:w="1693" w:type="dxa"/>
          </w:tcPr>
          <w:p w14:paraId="6CD4BF41" w14:textId="5BB3386D"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09798AA6" w14:textId="673DA48B"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w ramach systemu dostępne było narzędzie umożliwiające przeprowadzenie kontroli w celu wykrycia wystąpienia podwójnego finansowania. Po wykryciu zajścia takiej możliwości system powinien wyświetlić komunikat i listę źródeł finansowania, które mogą być w konflikcie</w:t>
            </w:r>
            <w:r w:rsidR="00FE46AA" w:rsidRPr="000509F6">
              <w:rPr>
                <w:rFonts w:asciiTheme="minorHAnsi" w:hAnsiTheme="minorHAnsi" w:cstheme="minorHAnsi"/>
                <w:color w:val="000000" w:themeColor="text1"/>
                <w:sz w:val="24"/>
                <w:szCs w:val="24"/>
              </w:rPr>
              <w:t xml:space="preserve"> (m.in. WFOŚiGW, a także system umożliwi </w:t>
            </w:r>
            <w:r w:rsidR="00FE46AA" w:rsidRPr="000509F6">
              <w:rPr>
                <w:rFonts w:asciiTheme="minorHAnsi" w:hAnsiTheme="minorHAnsi" w:cstheme="minorHAnsi"/>
                <w:color w:val="000000" w:themeColor="text1"/>
                <w:sz w:val="24"/>
                <w:szCs w:val="24"/>
              </w:rPr>
              <w:lastRenderedPageBreak/>
              <w:t>definiowanie innych źródeł finasowania w celu weryfikacji konfliktu)</w:t>
            </w:r>
            <w:r w:rsidRPr="000509F6">
              <w:rPr>
                <w:rFonts w:asciiTheme="minorHAnsi" w:hAnsiTheme="minorHAnsi" w:cstheme="minorHAnsi"/>
                <w:color w:val="000000" w:themeColor="text1"/>
                <w:sz w:val="24"/>
                <w:szCs w:val="24"/>
              </w:rPr>
              <w:t xml:space="preserve">. </w:t>
            </w:r>
          </w:p>
          <w:p w14:paraId="38BA1DBF" w14:textId="55F05AD9" w:rsidR="00E32CAB" w:rsidRPr="000509F6" w:rsidRDefault="00E32CAB"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Weryfikacja będzie opierać się</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 xml:space="preserve">na bazie oświadczeń osób ubiegających się o dotację (wprowadzanych ręcznie), na podstawie powtórnego </w:t>
            </w:r>
            <w:r w:rsidR="001E7C08" w:rsidRPr="000509F6">
              <w:rPr>
                <w:rFonts w:asciiTheme="minorHAnsi" w:hAnsiTheme="minorHAnsi" w:cstheme="minorHAnsi"/>
                <w:color w:val="000000" w:themeColor="text1"/>
                <w:sz w:val="24"/>
                <w:szCs w:val="24"/>
              </w:rPr>
              <w:t xml:space="preserve">oświadczenia </w:t>
            </w:r>
            <w:r w:rsidRPr="000509F6">
              <w:rPr>
                <w:rFonts w:asciiTheme="minorHAnsi" w:hAnsiTheme="minorHAnsi" w:cstheme="minorHAnsi"/>
                <w:color w:val="000000" w:themeColor="text1"/>
                <w:sz w:val="24"/>
                <w:szCs w:val="24"/>
              </w:rPr>
              <w:t>przed końcowym rozliczeniem i wypłatą środków</w:t>
            </w:r>
            <w:r w:rsidR="001E7C08" w:rsidRPr="000509F6">
              <w:rPr>
                <w:rFonts w:asciiTheme="minorHAnsi" w:hAnsiTheme="minorHAnsi" w:cstheme="minorHAnsi"/>
                <w:color w:val="000000" w:themeColor="text1"/>
                <w:sz w:val="24"/>
                <w:szCs w:val="24"/>
              </w:rPr>
              <w:t>.</w:t>
            </w:r>
          </w:p>
        </w:tc>
      </w:tr>
      <w:tr w:rsidR="008338A8" w:rsidRPr="000509F6" w14:paraId="60709CEB" w14:textId="77777777" w:rsidTr="006552F5">
        <w:tc>
          <w:tcPr>
            <w:tcW w:w="596" w:type="dxa"/>
          </w:tcPr>
          <w:p w14:paraId="3395548A" w14:textId="369B13C7" w:rsidR="004C5041" w:rsidRPr="000509F6" w:rsidRDefault="004C5041">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2D90289" w14:textId="4280833A"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Wygenerowanie wniosku o płatność związanego </w:t>
            </w:r>
            <w:r w:rsidR="00FE46AA" w:rsidRPr="000509F6">
              <w:rPr>
                <w:rFonts w:asciiTheme="minorHAnsi" w:hAnsiTheme="minorHAnsi" w:cstheme="minorHAnsi"/>
                <w:color w:val="000000" w:themeColor="text1"/>
                <w:sz w:val="24"/>
                <w:szCs w:val="24"/>
              </w:rPr>
              <w:t xml:space="preserve">z </w:t>
            </w:r>
            <w:r w:rsidRPr="000509F6">
              <w:rPr>
                <w:rFonts w:asciiTheme="minorHAnsi" w:hAnsiTheme="minorHAnsi" w:cstheme="minorHAnsi"/>
                <w:color w:val="000000" w:themeColor="text1"/>
                <w:sz w:val="24"/>
                <w:szCs w:val="24"/>
              </w:rPr>
              <w:t>programem dotacyjnym i jego wysyłka - automat</w:t>
            </w:r>
            <w:r w:rsidR="007071D9">
              <w:rPr>
                <w:rFonts w:asciiTheme="minorHAnsi" w:hAnsiTheme="minorHAnsi" w:cstheme="minorHAnsi"/>
                <w:color w:val="000000" w:themeColor="text1"/>
                <w:sz w:val="24"/>
                <w:szCs w:val="24"/>
              </w:rPr>
              <w:t>ycznie</w:t>
            </w:r>
          </w:p>
        </w:tc>
        <w:tc>
          <w:tcPr>
            <w:tcW w:w="1693" w:type="dxa"/>
          </w:tcPr>
          <w:p w14:paraId="5A42F16C" w14:textId="4D2AF031"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5534AA28" w14:textId="3FE5D725"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generowanie wniosku o wykonanie płatności</w:t>
            </w:r>
            <w:r w:rsidR="00FE46AA" w:rsidRPr="000509F6">
              <w:rPr>
                <w:rFonts w:asciiTheme="minorHAnsi" w:hAnsiTheme="minorHAnsi" w:cstheme="minorHAnsi"/>
                <w:color w:val="000000" w:themeColor="text1"/>
                <w:sz w:val="24"/>
                <w:szCs w:val="24"/>
              </w:rPr>
              <w:t>, a także jego korektę.</w:t>
            </w:r>
          </w:p>
        </w:tc>
      </w:tr>
      <w:tr w:rsidR="008338A8" w:rsidRPr="000509F6" w14:paraId="545BD0C6" w14:textId="77777777" w:rsidTr="006552F5">
        <w:tc>
          <w:tcPr>
            <w:tcW w:w="596" w:type="dxa"/>
          </w:tcPr>
          <w:p w14:paraId="5B40BBC9" w14:textId="76527FB9" w:rsidR="004C5041" w:rsidRPr="000509F6" w:rsidRDefault="004C5041">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D70F4BF" w14:textId="532648BD"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rozliczenia dotacji</w:t>
            </w:r>
          </w:p>
        </w:tc>
        <w:tc>
          <w:tcPr>
            <w:tcW w:w="1693" w:type="dxa"/>
          </w:tcPr>
          <w:p w14:paraId="516A1E59" w14:textId="5D573BB1"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ROZLICZENIE_DOTACJI</w:t>
            </w:r>
          </w:p>
        </w:tc>
        <w:tc>
          <w:tcPr>
            <w:tcW w:w="4927" w:type="dxa"/>
          </w:tcPr>
          <w:p w14:paraId="07C8D171" w14:textId="00DA0C08" w:rsidR="004C5041"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Wymagana jest obsługa potrzeb właścicieli/wspólnot realizujących wymianę źródeł ciepła w zakresie komunikacji z podmiotami </w:t>
            </w:r>
            <w:r w:rsidR="001E7C08" w:rsidRPr="000509F6">
              <w:rPr>
                <w:rFonts w:asciiTheme="minorHAnsi" w:hAnsiTheme="minorHAnsi" w:cstheme="minorHAnsi"/>
                <w:color w:val="000000" w:themeColor="text1"/>
                <w:sz w:val="24"/>
                <w:szCs w:val="24"/>
              </w:rPr>
              <w:t xml:space="preserve">udzielającymi </w:t>
            </w:r>
            <w:r w:rsidRPr="000509F6">
              <w:rPr>
                <w:rFonts w:asciiTheme="minorHAnsi" w:hAnsiTheme="minorHAnsi" w:cstheme="minorHAnsi"/>
                <w:color w:val="000000" w:themeColor="text1"/>
                <w:sz w:val="24"/>
                <w:szCs w:val="24"/>
              </w:rPr>
              <w:t>dotacji.</w:t>
            </w:r>
          </w:p>
          <w:p w14:paraId="5E646E64" w14:textId="0154C276" w:rsidR="00F66934" w:rsidRPr="000509F6" w:rsidRDefault="004C504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Funkcjonalność powinna umożliwiać automatyzację procesu przedstawiania rozliczania dotacji na wymianę źródła ciepła na ekologiczne z</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programów gminnych oraz generować potwierdzenie rozliczenia</w:t>
            </w:r>
            <w:r w:rsidR="002C377F" w:rsidRPr="000509F6">
              <w:rPr>
                <w:rFonts w:asciiTheme="minorHAnsi" w:hAnsiTheme="minorHAnsi" w:cstheme="minorHAnsi"/>
                <w:color w:val="000000" w:themeColor="text1"/>
                <w:sz w:val="24"/>
                <w:szCs w:val="24"/>
              </w:rPr>
              <w:t xml:space="preserve">  </w:t>
            </w:r>
            <w:r w:rsidR="008303FA" w:rsidRPr="000509F6">
              <w:rPr>
                <w:rFonts w:asciiTheme="minorHAnsi" w:hAnsiTheme="minorHAnsi" w:cstheme="minorHAnsi"/>
                <w:color w:val="000000" w:themeColor="text1"/>
                <w:sz w:val="24"/>
                <w:szCs w:val="24"/>
              </w:rPr>
              <w:t xml:space="preserve">dotacji, </w:t>
            </w:r>
            <w:r w:rsidRPr="000509F6">
              <w:rPr>
                <w:rFonts w:asciiTheme="minorHAnsi" w:hAnsiTheme="minorHAnsi" w:cstheme="minorHAnsi"/>
                <w:color w:val="000000" w:themeColor="text1"/>
                <w:sz w:val="24"/>
                <w:szCs w:val="24"/>
              </w:rPr>
              <w:t>potwierdzenie uzyskanie efektów środowiskowych</w:t>
            </w:r>
            <w:r w:rsidR="00FE46AA" w:rsidRPr="000509F6">
              <w:rPr>
                <w:rFonts w:asciiTheme="minorHAnsi" w:hAnsiTheme="minorHAnsi" w:cstheme="minorHAnsi"/>
                <w:color w:val="000000" w:themeColor="text1"/>
                <w:sz w:val="24"/>
                <w:szCs w:val="24"/>
              </w:rPr>
              <w:t xml:space="preserve">, tj. wyliczenie tego efektu w sposób automatyczny lub ręczny na podstawie </w:t>
            </w:r>
            <w:r w:rsidR="00FE46AA" w:rsidRPr="000509F6">
              <w:rPr>
                <w:rFonts w:asciiTheme="minorHAnsi" w:hAnsiTheme="minorHAnsi" w:cstheme="minorHAnsi"/>
                <w:color w:val="000000" w:themeColor="text1"/>
                <w:sz w:val="24"/>
                <w:szCs w:val="24"/>
              </w:rPr>
              <w:lastRenderedPageBreak/>
              <w:t>danych: rodzaj kotła, wielkość emisji, powierzchnia budynku</w:t>
            </w:r>
            <w:r w:rsidR="00F66934" w:rsidRPr="000509F6">
              <w:rPr>
                <w:rFonts w:asciiTheme="minorHAnsi" w:hAnsiTheme="minorHAnsi" w:cstheme="minorHAnsi"/>
                <w:color w:val="000000" w:themeColor="text1"/>
                <w:sz w:val="24"/>
                <w:szCs w:val="24"/>
              </w:rPr>
              <w:t xml:space="preserve"> lub mieszkania, </w:t>
            </w:r>
          </w:p>
          <w:p w14:paraId="001F85C7" w14:textId="2E7276BE" w:rsidR="004C5041" w:rsidRPr="000509F6" w:rsidRDefault="00FE46AA"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 formie </w:t>
            </w:r>
            <w:r w:rsidR="00766B17" w:rsidRPr="000509F6">
              <w:rPr>
                <w:rFonts w:asciiTheme="minorHAnsi" w:hAnsiTheme="minorHAnsi" w:cstheme="minorHAnsi"/>
                <w:color w:val="000000" w:themeColor="text1"/>
                <w:sz w:val="24"/>
                <w:szCs w:val="24"/>
              </w:rPr>
              <w:t xml:space="preserve">analizy będącej </w:t>
            </w:r>
            <w:r w:rsidR="001E7C08" w:rsidRPr="000509F6">
              <w:rPr>
                <w:rFonts w:asciiTheme="minorHAnsi" w:hAnsiTheme="minorHAnsi" w:cstheme="minorHAnsi"/>
                <w:color w:val="000000" w:themeColor="text1"/>
                <w:sz w:val="24"/>
                <w:szCs w:val="24"/>
              </w:rPr>
              <w:t xml:space="preserve">różnicą </w:t>
            </w:r>
            <w:r w:rsidR="00766B17" w:rsidRPr="000509F6">
              <w:rPr>
                <w:rFonts w:asciiTheme="minorHAnsi" w:hAnsiTheme="minorHAnsi" w:cstheme="minorHAnsi"/>
                <w:color w:val="000000" w:themeColor="text1"/>
                <w:sz w:val="24"/>
                <w:szCs w:val="24"/>
              </w:rPr>
              <w:t>emisji dla stanu sprzed i po realizacji działań zwi</w:t>
            </w:r>
            <w:r w:rsidR="001E7C08" w:rsidRPr="000509F6">
              <w:rPr>
                <w:rFonts w:asciiTheme="minorHAnsi" w:hAnsiTheme="minorHAnsi" w:cstheme="minorHAnsi"/>
                <w:color w:val="000000" w:themeColor="text1"/>
                <w:sz w:val="24"/>
                <w:szCs w:val="24"/>
              </w:rPr>
              <w:t>ąz</w:t>
            </w:r>
            <w:r w:rsidR="00766B17" w:rsidRPr="000509F6">
              <w:rPr>
                <w:rFonts w:asciiTheme="minorHAnsi" w:hAnsiTheme="minorHAnsi" w:cstheme="minorHAnsi"/>
                <w:color w:val="000000" w:themeColor="text1"/>
                <w:sz w:val="24"/>
                <w:szCs w:val="24"/>
              </w:rPr>
              <w:t xml:space="preserve">anych z </w:t>
            </w:r>
            <w:r w:rsidR="008303FA" w:rsidRPr="000509F6">
              <w:rPr>
                <w:rFonts w:asciiTheme="minorHAnsi" w:hAnsiTheme="minorHAnsi" w:cstheme="minorHAnsi"/>
                <w:color w:val="000000" w:themeColor="text1"/>
                <w:sz w:val="24"/>
                <w:szCs w:val="24"/>
              </w:rPr>
              <w:t>wymianą</w:t>
            </w:r>
            <w:r w:rsidR="00766B17" w:rsidRPr="000509F6">
              <w:rPr>
                <w:rFonts w:asciiTheme="minorHAnsi" w:hAnsiTheme="minorHAnsi" w:cstheme="minorHAnsi"/>
                <w:color w:val="000000" w:themeColor="text1"/>
                <w:sz w:val="24"/>
                <w:szCs w:val="24"/>
              </w:rPr>
              <w:t xml:space="preserve"> źródła ciepła (kotła). W tym celu należy wziąć pod uwagę wytyczne zawarte na stronie </w:t>
            </w:r>
            <w:hyperlink r:id="rId12" w:history="1">
              <w:r w:rsidR="00766B17" w:rsidRPr="000509F6">
                <w:rPr>
                  <w:rStyle w:val="Hipercze"/>
                  <w:rFonts w:asciiTheme="minorHAnsi" w:hAnsiTheme="minorHAnsi" w:cstheme="minorHAnsi"/>
                  <w:color w:val="000000" w:themeColor="text1"/>
                  <w:sz w:val="24"/>
                  <w:szCs w:val="24"/>
                  <w:u w:val="none"/>
                </w:rPr>
                <w:t>www.kobize.pl</w:t>
              </w:r>
            </w:hyperlink>
            <w:r w:rsidR="002C377F" w:rsidRPr="000509F6">
              <w:rPr>
                <w:rFonts w:asciiTheme="minorHAnsi" w:hAnsiTheme="minorHAnsi" w:cstheme="minorHAnsi"/>
                <w:color w:val="000000" w:themeColor="text1"/>
                <w:sz w:val="24"/>
                <w:szCs w:val="24"/>
              </w:rPr>
              <w:t xml:space="preserve">  </w:t>
            </w:r>
          </w:p>
        </w:tc>
      </w:tr>
      <w:tr w:rsidR="008338A8" w:rsidRPr="000509F6" w14:paraId="492A2C3C" w14:textId="77777777" w:rsidTr="006552F5">
        <w:tc>
          <w:tcPr>
            <w:tcW w:w="596" w:type="dxa"/>
          </w:tcPr>
          <w:p w14:paraId="19CC6BD9" w14:textId="55FAD285" w:rsidR="0082309D" w:rsidRPr="000509F6" w:rsidRDefault="0082309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25224A5"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 GPOP</w:t>
            </w:r>
          </w:p>
        </w:tc>
        <w:tc>
          <w:tcPr>
            <w:tcW w:w="1693" w:type="dxa"/>
          </w:tcPr>
          <w:p w14:paraId="3454AC5A" w14:textId="77777777" w:rsidR="0082309D" w:rsidRPr="000509F6" w:rsidRDefault="00E20D61"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2F64CD71" w14:textId="77777777" w:rsidR="0082309D" w:rsidRPr="000509F6" w:rsidRDefault="00E20D61"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każdej gminie planowanie GPOP i nadzorowanie harmonogramu uzyskiwania efektów w każdej gminie w rozdzielności kwartalnej.</w:t>
            </w:r>
          </w:p>
        </w:tc>
      </w:tr>
      <w:tr w:rsidR="008338A8" w:rsidRPr="000509F6" w14:paraId="1364DD20" w14:textId="77777777" w:rsidTr="006552F5">
        <w:tc>
          <w:tcPr>
            <w:tcW w:w="596" w:type="dxa"/>
          </w:tcPr>
          <w:p w14:paraId="71EFDEDF" w14:textId="126B0AF7" w:rsidR="00252DA3" w:rsidRPr="000509F6" w:rsidRDefault="00252DA3">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A46127E" w14:textId="10856A88"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Bilansowanie - sumowanie planów POP w skali powiatu lub województwa</w:t>
            </w:r>
          </w:p>
        </w:tc>
        <w:tc>
          <w:tcPr>
            <w:tcW w:w="1693" w:type="dxa"/>
          </w:tcPr>
          <w:p w14:paraId="0D401A75" w14:textId="6B670DB5"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6F43B432" w14:textId="2046B384"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udostępniał informacje w czasie rzeczywistym dostępne dla uprawnionych</w:t>
            </w:r>
            <w:r w:rsidR="00FE46AA" w:rsidRPr="000509F6">
              <w:rPr>
                <w:rFonts w:asciiTheme="minorHAnsi" w:hAnsiTheme="minorHAnsi" w:cstheme="minorHAnsi"/>
                <w:color w:val="000000" w:themeColor="text1"/>
                <w:sz w:val="24"/>
                <w:szCs w:val="24"/>
              </w:rPr>
              <w:t xml:space="preserve"> użytkowników</w:t>
            </w:r>
            <w:r w:rsidRPr="000509F6">
              <w:rPr>
                <w:rFonts w:asciiTheme="minorHAnsi" w:hAnsiTheme="minorHAnsi" w:cstheme="minorHAnsi"/>
                <w:color w:val="000000" w:themeColor="text1"/>
                <w:sz w:val="24"/>
                <w:szCs w:val="24"/>
              </w:rPr>
              <w:t xml:space="preserve"> o planowanym harmonogramie uzyskiwania efektów GPOP w każdej gminie, o sumarycznym harmonogramie wyników w powiatach i sumarycznym planie wojewódzkim wynikającym z planów gminnych.</w:t>
            </w:r>
            <w:r w:rsidRPr="000509F6">
              <w:rPr>
                <w:rFonts w:asciiTheme="minorHAnsi" w:hAnsiTheme="minorHAnsi" w:cstheme="minorHAnsi"/>
                <w:color w:val="000000" w:themeColor="text1"/>
                <w:sz w:val="24"/>
                <w:szCs w:val="24"/>
              </w:rPr>
              <w:br/>
              <w:t>Powinien z</w:t>
            </w:r>
            <w:r w:rsidR="00A83292">
              <w:rPr>
                <w:rFonts w:asciiTheme="minorHAnsi" w:hAnsiTheme="minorHAnsi" w:cstheme="minorHAnsi"/>
                <w:color w:val="000000" w:themeColor="text1"/>
                <w:sz w:val="24"/>
                <w:szCs w:val="24"/>
              </w:rPr>
              <w:t>a</w:t>
            </w:r>
            <w:r w:rsidRPr="000509F6">
              <w:rPr>
                <w:rFonts w:asciiTheme="minorHAnsi" w:hAnsiTheme="minorHAnsi" w:cstheme="minorHAnsi"/>
                <w:color w:val="000000" w:themeColor="text1"/>
                <w:sz w:val="24"/>
                <w:szCs w:val="24"/>
              </w:rPr>
              <w:t>wierać bazę stanu realizacji poszczególnych GPOP i całego POP (porównanie plan i realizacja). Wymagane jest, aby system wykonywał prognozę harmonogramu realizacji na podstawie bilansu i</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analizy stanu realizacji POP.</w:t>
            </w:r>
          </w:p>
        </w:tc>
      </w:tr>
      <w:tr w:rsidR="008338A8" w:rsidRPr="000509F6" w14:paraId="5C8D19F2" w14:textId="77777777" w:rsidTr="006552F5">
        <w:tc>
          <w:tcPr>
            <w:tcW w:w="596" w:type="dxa"/>
          </w:tcPr>
          <w:p w14:paraId="1F83CAF3" w14:textId="2F90669F" w:rsidR="00252DA3" w:rsidRPr="000509F6" w:rsidRDefault="00252DA3">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E0D9A35" w14:textId="135D86CB"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scenariuszy POP</w:t>
            </w:r>
          </w:p>
        </w:tc>
        <w:tc>
          <w:tcPr>
            <w:tcW w:w="1693" w:type="dxa"/>
          </w:tcPr>
          <w:p w14:paraId="0AE19323" w14:textId="19FAFDCA"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0AD65BD1" w14:textId="04755817" w:rsidR="00252DA3" w:rsidRPr="000509F6" w:rsidRDefault="00252DA3"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było możliwe tworzenie okresowych (kwartalnych), dynamicznych </w:t>
            </w:r>
            <w:r w:rsidRPr="000509F6">
              <w:rPr>
                <w:rFonts w:asciiTheme="minorHAnsi" w:hAnsiTheme="minorHAnsi" w:cstheme="minorHAnsi"/>
                <w:color w:val="000000" w:themeColor="text1"/>
                <w:sz w:val="24"/>
                <w:szCs w:val="24"/>
              </w:rPr>
              <w:lastRenderedPageBreak/>
              <w:t xml:space="preserve">aktualizacji planu i scenariuszy, z przeniesieniem danych do modułu zadania: aktualizacja zadań i efektów POP </w:t>
            </w:r>
          </w:p>
        </w:tc>
      </w:tr>
      <w:tr w:rsidR="008338A8" w:rsidRPr="000509F6" w14:paraId="1984D384" w14:textId="77777777" w:rsidTr="006552F5">
        <w:tc>
          <w:tcPr>
            <w:tcW w:w="596" w:type="dxa"/>
          </w:tcPr>
          <w:p w14:paraId="2C293B85" w14:textId="51BDA0C7" w:rsidR="00252DA3" w:rsidRPr="000509F6" w:rsidRDefault="00252DA3">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4DD38A7" w14:textId="36F6946A"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Wykonanie pogłębionej analizy stanu realizacji POP</w:t>
            </w:r>
          </w:p>
        </w:tc>
        <w:tc>
          <w:tcPr>
            <w:tcW w:w="1693" w:type="dxa"/>
          </w:tcPr>
          <w:p w14:paraId="75D3489D" w14:textId="55DAF8D1"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4595A918" w14:textId="69E87B9E"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wykonanie pogłębionej analizy stanu realizacji POP z uwzględnieniem prognozy realizacji POP ewentualnych zmian przyjętych na skutek poprawek GPOP. Wymagane jest, aby system wykonywał prognozę harmonogramu realizacji na podstawie bilansu</w:t>
            </w:r>
            <w:r w:rsidR="001E7C08" w:rsidRPr="000509F6">
              <w:rPr>
                <w:rFonts w:asciiTheme="minorHAnsi" w:hAnsiTheme="minorHAnsi" w:cstheme="minorHAnsi"/>
                <w:color w:val="000000" w:themeColor="text1"/>
                <w:sz w:val="24"/>
                <w:szCs w:val="24"/>
              </w:rPr>
              <w:t>.</w:t>
            </w:r>
            <w:r w:rsidRPr="000509F6">
              <w:rPr>
                <w:rFonts w:asciiTheme="minorHAnsi" w:hAnsiTheme="minorHAnsi" w:cstheme="minorHAnsi"/>
                <w:color w:val="000000" w:themeColor="text1"/>
                <w:sz w:val="24"/>
                <w:szCs w:val="24"/>
              </w:rPr>
              <w:t xml:space="preserve"> </w:t>
            </w:r>
          </w:p>
        </w:tc>
      </w:tr>
      <w:tr w:rsidR="008338A8" w:rsidRPr="000509F6" w14:paraId="18446B72" w14:textId="77777777" w:rsidTr="006552F5">
        <w:tc>
          <w:tcPr>
            <w:tcW w:w="596" w:type="dxa"/>
          </w:tcPr>
          <w:p w14:paraId="17B3219C" w14:textId="72CDC2EA" w:rsidR="00252DA3" w:rsidRPr="000509F6" w:rsidRDefault="00252DA3">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E1D090E" w14:textId="3712E2AE"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Przegląd realizacji zadań GPOP</w:t>
            </w:r>
          </w:p>
        </w:tc>
        <w:tc>
          <w:tcPr>
            <w:tcW w:w="1693" w:type="dxa"/>
          </w:tcPr>
          <w:p w14:paraId="4AF13E72" w14:textId="78B49FF7"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23F56585" w14:textId="297A4B24" w:rsidR="00252DA3" w:rsidRPr="000509F6" w:rsidRDefault="00252DA3"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wspierał przegląd stanu realizacji działań i oznaczanie zadań zrealizowanych w każdej gminie oraz aby utworzył miesięczny raport odchylenia realizacji zadań, identyfikował obszary przekroczeń, przedstawił bilanse zanieczyszczeń i uzyskanych redukcji) oraz statystyki porównawcze między gminami.</w:t>
            </w:r>
          </w:p>
        </w:tc>
      </w:tr>
      <w:tr w:rsidR="008338A8" w:rsidRPr="000509F6" w14:paraId="5DCFAB28" w14:textId="77777777" w:rsidTr="006552F5">
        <w:tc>
          <w:tcPr>
            <w:tcW w:w="596" w:type="dxa"/>
          </w:tcPr>
          <w:p w14:paraId="13DABCDF" w14:textId="5ABB75EE"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98C834A" w14:textId="64ACAEA0"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 zmian POP</w:t>
            </w:r>
          </w:p>
        </w:tc>
        <w:tc>
          <w:tcPr>
            <w:tcW w:w="1693" w:type="dxa"/>
          </w:tcPr>
          <w:p w14:paraId="2E958447" w14:textId="4D0B2B12"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39005BD4" w14:textId="1647D8F9"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planowanie zmian wprowadzanych do POP na podstawie bilansów i analiz. System powinien sugerować jakie zmiany wprowadzić w poszczególnych wskaźnikach aby można było przekazać raport do negocjacji w </w:t>
            </w:r>
            <w:r w:rsidR="001547B5" w:rsidRPr="000509F6">
              <w:rPr>
                <w:rFonts w:asciiTheme="minorHAnsi" w:hAnsiTheme="minorHAnsi" w:cstheme="minorHAnsi"/>
                <w:color w:val="000000" w:themeColor="text1"/>
                <w:sz w:val="24"/>
                <w:szCs w:val="24"/>
              </w:rPr>
              <w:t xml:space="preserve">właściwą </w:t>
            </w:r>
            <w:r w:rsidRPr="000509F6">
              <w:rPr>
                <w:rFonts w:asciiTheme="minorHAnsi" w:hAnsiTheme="minorHAnsi" w:cstheme="minorHAnsi"/>
                <w:color w:val="000000" w:themeColor="text1"/>
                <w:sz w:val="24"/>
                <w:szCs w:val="24"/>
              </w:rPr>
              <w:t>instytucją</w:t>
            </w:r>
            <w:r w:rsidR="001547B5" w:rsidRPr="000509F6">
              <w:rPr>
                <w:rFonts w:asciiTheme="minorHAnsi" w:hAnsiTheme="minorHAnsi" w:cstheme="minorHAnsi"/>
                <w:color w:val="000000" w:themeColor="text1"/>
                <w:sz w:val="24"/>
                <w:szCs w:val="24"/>
              </w:rPr>
              <w:t xml:space="preserve"> nadzorującą realizację zadań POP</w:t>
            </w:r>
            <w:r w:rsidRPr="000509F6">
              <w:rPr>
                <w:rFonts w:asciiTheme="minorHAnsi" w:hAnsiTheme="minorHAnsi" w:cstheme="minorHAnsi"/>
                <w:color w:val="000000" w:themeColor="text1"/>
                <w:sz w:val="24"/>
                <w:szCs w:val="24"/>
              </w:rPr>
              <w:t>.</w:t>
            </w:r>
          </w:p>
        </w:tc>
      </w:tr>
      <w:tr w:rsidR="008338A8" w:rsidRPr="000509F6" w14:paraId="5537CC6A" w14:textId="77777777" w:rsidTr="006552F5">
        <w:tc>
          <w:tcPr>
            <w:tcW w:w="596" w:type="dxa"/>
          </w:tcPr>
          <w:p w14:paraId="02E600E4" w14:textId="64A80D17"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CBCD8C2" w14:textId="7A021664"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 stanu realizacji działań</w:t>
            </w:r>
          </w:p>
        </w:tc>
        <w:tc>
          <w:tcPr>
            <w:tcW w:w="1693" w:type="dxa"/>
          </w:tcPr>
          <w:p w14:paraId="03D47196" w14:textId="4989A5AD"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08162937" w14:textId="19BF90B9"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rejestr zadań ze statusami na poziomie gminy.</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 xml:space="preserve">Rejestr </w:t>
            </w:r>
            <w:r w:rsidRPr="000509F6">
              <w:rPr>
                <w:rFonts w:asciiTheme="minorHAnsi" w:hAnsiTheme="minorHAnsi" w:cstheme="minorHAnsi"/>
                <w:color w:val="000000" w:themeColor="text1"/>
                <w:sz w:val="24"/>
                <w:szCs w:val="24"/>
              </w:rPr>
              <w:lastRenderedPageBreak/>
              <w:t>powinien obejmować wskazanie odchyleń,  bilans zanieczyszczeń w skali gminy, powiatu i województwa oraz statystyki porównawcze między gminami.</w:t>
            </w:r>
          </w:p>
        </w:tc>
      </w:tr>
      <w:tr w:rsidR="008338A8" w:rsidRPr="000509F6" w14:paraId="568A65DB" w14:textId="77777777" w:rsidTr="006552F5">
        <w:tc>
          <w:tcPr>
            <w:tcW w:w="596" w:type="dxa"/>
          </w:tcPr>
          <w:p w14:paraId="58A9E981" w14:textId="1E0B1F32"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96FE264" w14:textId="405A8A67"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 zadań w zakresie mierników, wartości docelowych i harmonogramu realizacji przez GPOP</w:t>
            </w:r>
          </w:p>
        </w:tc>
        <w:tc>
          <w:tcPr>
            <w:tcW w:w="1693" w:type="dxa"/>
          </w:tcPr>
          <w:p w14:paraId="244CD8B7" w14:textId="72CF1ED7"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PLANOWANIE_POP</w:t>
            </w:r>
          </w:p>
        </w:tc>
        <w:tc>
          <w:tcPr>
            <w:tcW w:w="4927" w:type="dxa"/>
          </w:tcPr>
          <w:p w14:paraId="3322BBC6" w14:textId="0EC289B5"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zaplanowanie zadań w zakresie mierników – wartości docelowych odczytów oraz harmonogramu prac, na podstawie bilansu zanieczyszczeń</w:t>
            </w:r>
            <w:r w:rsidR="007B4EFE" w:rsidRPr="000509F6">
              <w:rPr>
                <w:rFonts w:asciiTheme="minorHAnsi" w:hAnsiTheme="minorHAnsi" w:cstheme="minorHAnsi"/>
                <w:color w:val="000000" w:themeColor="text1"/>
                <w:sz w:val="24"/>
                <w:szCs w:val="24"/>
              </w:rPr>
              <w:t xml:space="preserve"> w zakresie stężeń zanieczyszczeń pyłów zawieszonych (PM2,5 i PM10)</w:t>
            </w:r>
            <w:r w:rsidRPr="000509F6">
              <w:rPr>
                <w:rFonts w:asciiTheme="minorHAnsi" w:hAnsiTheme="minorHAnsi" w:cstheme="minorHAnsi"/>
                <w:color w:val="000000" w:themeColor="text1"/>
                <w:sz w:val="24"/>
                <w:szCs w:val="24"/>
              </w:rPr>
              <w:t xml:space="preserve"> na poziomie gminy, powiatu, województwa, zidentyfikowanych obszarów przekroczeń i odchyleń w realizacji zadań.</w:t>
            </w:r>
          </w:p>
        </w:tc>
      </w:tr>
      <w:tr w:rsidR="008338A8" w:rsidRPr="000509F6" w14:paraId="44B2B900" w14:textId="77777777" w:rsidTr="006552F5">
        <w:tc>
          <w:tcPr>
            <w:tcW w:w="596" w:type="dxa"/>
          </w:tcPr>
          <w:p w14:paraId="167274FA" w14:textId="2BB893F6"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3FFE5C4F" w14:textId="0ACE9636"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sprawozdań GPOP</w:t>
            </w:r>
          </w:p>
        </w:tc>
        <w:tc>
          <w:tcPr>
            <w:tcW w:w="1693" w:type="dxa"/>
          </w:tcPr>
          <w:p w14:paraId="1C28131A" w14:textId="7383C5F2"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4927" w:type="dxa"/>
          </w:tcPr>
          <w:p w14:paraId="42CD4805" w14:textId="77777777"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funkcjonalność obejmowała tworzenie okresowych (corocznych) sprawozdań z realizacji POP z gmin oraz automatyzację procesu sprawozdawczości realizacji POP z gmin do UMWO. Wymagane jest, aby system umożliwiał kontrolę kompletności dostarczonych sprawozdań. </w:t>
            </w:r>
          </w:p>
          <w:p w14:paraId="5850CCF8" w14:textId="77777777" w:rsidR="00FF501D" w:rsidRPr="000509F6" w:rsidRDefault="00FF501D" w:rsidP="000509F6">
            <w:pPr>
              <w:spacing w:after="0" w:line="360" w:lineRule="auto"/>
              <w:rPr>
                <w:rFonts w:asciiTheme="minorHAnsi" w:hAnsiTheme="minorHAnsi" w:cstheme="minorHAnsi"/>
                <w:color w:val="000000" w:themeColor="text1"/>
                <w:sz w:val="24"/>
                <w:szCs w:val="24"/>
              </w:rPr>
            </w:pPr>
          </w:p>
          <w:p w14:paraId="48717C19" w14:textId="581BD383"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Wymagany jest odpowiedni dla Gminy</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format sprawozdania, zgodny z rozporządzeniem</w:t>
            </w:r>
            <w:r w:rsidR="002C377F" w:rsidRPr="000509F6">
              <w:rPr>
                <w:rFonts w:asciiTheme="minorHAnsi" w:hAnsiTheme="minorHAnsi" w:cstheme="minorHAnsi"/>
                <w:color w:val="000000" w:themeColor="text1"/>
                <w:sz w:val="24"/>
                <w:szCs w:val="24"/>
              </w:rPr>
              <w:t xml:space="preserve">  </w:t>
            </w:r>
            <w:r w:rsidR="006552F5" w:rsidRPr="000509F6">
              <w:rPr>
                <w:rFonts w:asciiTheme="minorHAnsi" w:hAnsiTheme="minorHAnsi" w:cstheme="minorHAnsi"/>
                <w:color w:val="000000" w:themeColor="text1"/>
                <w:sz w:val="24"/>
                <w:szCs w:val="24"/>
              </w:rPr>
              <w:t>Ministerstwa Klimatu i Środowiska</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w sprawie zakresu i sposobu przekazywania informacji dotyczących zanieczyszczenia powietrza.</w:t>
            </w:r>
          </w:p>
        </w:tc>
      </w:tr>
      <w:tr w:rsidR="008338A8" w:rsidRPr="000509F6" w14:paraId="7751FE69" w14:textId="77777777" w:rsidTr="006552F5">
        <w:tc>
          <w:tcPr>
            <w:tcW w:w="596" w:type="dxa"/>
          </w:tcPr>
          <w:p w14:paraId="177020C0" w14:textId="63111331"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3A520DE" w14:textId="6FD5C070"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Edycja/ korekta sprawozdań GPOP</w:t>
            </w:r>
          </w:p>
        </w:tc>
        <w:tc>
          <w:tcPr>
            <w:tcW w:w="1693" w:type="dxa"/>
          </w:tcPr>
          <w:p w14:paraId="30EACA8D" w14:textId="3BBAC1CE"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4927" w:type="dxa"/>
          </w:tcPr>
          <w:p w14:paraId="3A695E43" w14:textId="394C83FD"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edycję sprawozdania lub wykonanie korekty w przypadku wykrycia niespójności bądź zmiany założeń.</w:t>
            </w:r>
          </w:p>
        </w:tc>
      </w:tr>
      <w:tr w:rsidR="008338A8" w:rsidRPr="000509F6" w14:paraId="49A2717B" w14:textId="77777777" w:rsidTr="006552F5">
        <w:tc>
          <w:tcPr>
            <w:tcW w:w="596" w:type="dxa"/>
          </w:tcPr>
          <w:p w14:paraId="1F9A0CB0" w14:textId="211A1BF0"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73E5903B" w14:textId="29721E8D"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okresowych sprawozdań POP</w:t>
            </w:r>
          </w:p>
        </w:tc>
        <w:tc>
          <w:tcPr>
            <w:tcW w:w="1693" w:type="dxa"/>
          </w:tcPr>
          <w:p w14:paraId="48DB0E89" w14:textId="2B0A9B49"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4927" w:type="dxa"/>
          </w:tcPr>
          <w:p w14:paraId="16C97537" w14:textId="6A0B8B3A"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tworzenie okresowych sprawozdań z realizacji POP z UMWO do Wojewódzkiego Inspektora Ochrony Środowiska i</w:t>
            </w:r>
            <w:r w:rsidR="006552F5" w:rsidRPr="000509F6">
              <w:rPr>
                <w:rFonts w:asciiTheme="minorHAnsi" w:hAnsiTheme="minorHAnsi" w:cstheme="minorHAnsi"/>
                <w:color w:val="000000" w:themeColor="text1"/>
                <w:sz w:val="24"/>
                <w:szCs w:val="24"/>
              </w:rPr>
              <w:t xml:space="preserve"> Ministerstwa Klimatu i Środowiska, </w:t>
            </w:r>
            <w:r w:rsidRPr="000509F6">
              <w:rPr>
                <w:rFonts w:asciiTheme="minorHAnsi" w:hAnsiTheme="minorHAnsi" w:cstheme="minorHAnsi"/>
                <w:color w:val="000000" w:themeColor="text1"/>
                <w:sz w:val="24"/>
                <w:szCs w:val="24"/>
              </w:rPr>
              <w:t>zgodne z zakresem określonym w rozporządzeniu. Wymagany jest odpowiedni format sprawozdania, zgodny z rozporządzeniem</w:t>
            </w:r>
            <w:r w:rsidR="002C377F" w:rsidRPr="000509F6">
              <w:rPr>
                <w:rFonts w:asciiTheme="minorHAnsi" w:hAnsiTheme="minorHAnsi" w:cstheme="minorHAnsi"/>
                <w:color w:val="000000" w:themeColor="text1"/>
                <w:sz w:val="24"/>
                <w:szCs w:val="24"/>
              </w:rPr>
              <w:t xml:space="preserve">  </w:t>
            </w:r>
            <w:r w:rsidR="006552F5" w:rsidRPr="000509F6">
              <w:rPr>
                <w:rFonts w:asciiTheme="minorHAnsi" w:hAnsiTheme="minorHAnsi" w:cstheme="minorHAnsi"/>
                <w:color w:val="000000" w:themeColor="text1"/>
                <w:sz w:val="24"/>
                <w:szCs w:val="24"/>
              </w:rPr>
              <w:t>Ministerstwa Klimatu i Środowiska</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w sprawie zakresu i sposobu przekazywania informacji dotyczących zanieczyszczenia powietrza.</w:t>
            </w:r>
          </w:p>
        </w:tc>
      </w:tr>
      <w:tr w:rsidR="008338A8" w:rsidRPr="000509F6" w14:paraId="2822718A" w14:textId="77777777" w:rsidTr="006552F5">
        <w:tc>
          <w:tcPr>
            <w:tcW w:w="596" w:type="dxa"/>
          </w:tcPr>
          <w:p w14:paraId="77E865DB" w14:textId="01AE9790"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29986B29" w14:textId="79E9EEC9"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końcowego sprawozdania POP</w:t>
            </w:r>
          </w:p>
        </w:tc>
        <w:tc>
          <w:tcPr>
            <w:tcW w:w="1693" w:type="dxa"/>
          </w:tcPr>
          <w:p w14:paraId="5753CD40" w14:textId="5D2C1AF0"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4927" w:type="dxa"/>
          </w:tcPr>
          <w:p w14:paraId="08E5B099" w14:textId="40490D7C"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także</w:t>
            </w:r>
            <w:r w:rsidR="007B4EFE" w:rsidRPr="000509F6">
              <w:rPr>
                <w:rFonts w:asciiTheme="minorHAnsi" w:hAnsiTheme="minorHAnsi" w:cstheme="minorHAnsi"/>
                <w:color w:val="000000" w:themeColor="text1"/>
                <w:sz w:val="24"/>
                <w:szCs w:val="24"/>
              </w:rPr>
              <w:t xml:space="preserve"> </w:t>
            </w:r>
            <w:r w:rsidR="00AC6D31" w:rsidRPr="000509F6">
              <w:rPr>
                <w:rFonts w:asciiTheme="minorHAnsi" w:hAnsiTheme="minorHAnsi" w:cstheme="minorHAnsi"/>
                <w:color w:val="000000" w:themeColor="text1"/>
                <w:sz w:val="24"/>
                <w:szCs w:val="24"/>
              </w:rPr>
              <w:t xml:space="preserve">wygenerowanie </w:t>
            </w:r>
            <w:r w:rsidR="007B4EFE" w:rsidRPr="000509F6">
              <w:rPr>
                <w:rFonts w:asciiTheme="minorHAnsi" w:hAnsiTheme="minorHAnsi" w:cstheme="minorHAnsi"/>
                <w:color w:val="000000" w:themeColor="text1"/>
                <w:sz w:val="24"/>
                <w:szCs w:val="24"/>
              </w:rPr>
              <w:t>końcowego sprawozdania (np. w formacie PDF) w celu wysłania,</w:t>
            </w:r>
            <w:r w:rsidRPr="000509F6">
              <w:rPr>
                <w:rFonts w:asciiTheme="minorHAnsi" w:hAnsiTheme="minorHAnsi" w:cstheme="minorHAnsi"/>
                <w:color w:val="000000" w:themeColor="text1"/>
                <w:sz w:val="24"/>
                <w:szCs w:val="24"/>
              </w:rPr>
              <w:t xml:space="preserve"> umożliwienie wysyłania sprawozdania końcowego po zakończeniu realizacji POP. Wymagany jest odpowiedni format sprawozdania, zgodny </w:t>
            </w:r>
            <w:r w:rsidR="006552F5" w:rsidRPr="000509F6">
              <w:rPr>
                <w:rFonts w:asciiTheme="minorHAnsi" w:hAnsiTheme="minorHAnsi" w:cstheme="minorHAnsi"/>
                <w:color w:val="000000" w:themeColor="text1"/>
                <w:sz w:val="24"/>
                <w:szCs w:val="24"/>
              </w:rPr>
              <w:t>wytycznymi</w:t>
            </w:r>
            <w:r w:rsidR="002C377F" w:rsidRPr="000509F6">
              <w:rPr>
                <w:rFonts w:asciiTheme="minorHAnsi" w:hAnsiTheme="minorHAnsi" w:cstheme="minorHAnsi"/>
                <w:color w:val="000000" w:themeColor="text1"/>
                <w:sz w:val="24"/>
                <w:szCs w:val="24"/>
              </w:rPr>
              <w:t xml:space="preserve">  </w:t>
            </w:r>
            <w:r w:rsidR="006552F5" w:rsidRPr="000509F6">
              <w:rPr>
                <w:rFonts w:asciiTheme="minorHAnsi" w:hAnsiTheme="minorHAnsi" w:cstheme="minorHAnsi"/>
                <w:color w:val="000000" w:themeColor="text1"/>
                <w:sz w:val="24"/>
                <w:szCs w:val="24"/>
              </w:rPr>
              <w:t>Ministerstwa Klimatu i Środowiska</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sprawie zakresu i sposobu przekazywania informacji dotyczących zanieczyszczenia powietrza.</w:t>
            </w:r>
          </w:p>
          <w:p w14:paraId="5D151611" w14:textId="0277D940" w:rsidR="00264B39" w:rsidRPr="000509F6" w:rsidRDefault="00264B39" w:rsidP="000509F6">
            <w:pPr>
              <w:spacing w:after="0" w:line="360" w:lineRule="auto"/>
              <w:rPr>
                <w:rFonts w:asciiTheme="minorHAnsi" w:hAnsiTheme="minorHAnsi" w:cstheme="minorHAnsi"/>
                <w:color w:val="000000" w:themeColor="text1"/>
                <w:sz w:val="24"/>
                <w:szCs w:val="24"/>
              </w:rPr>
            </w:pPr>
          </w:p>
          <w:p w14:paraId="4AD62246" w14:textId="5696ACD0" w:rsidR="001547B5" w:rsidRPr="000509F6" w:rsidRDefault="001547B5"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Harmonogram wprowadzania danych:</w:t>
            </w:r>
          </w:p>
          <w:p w14:paraId="1E87CED0" w14:textId="1F6E64DD" w:rsidR="00264B39" w:rsidRPr="000509F6" w:rsidRDefault="00264B39"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 xml:space="preserve">Gmina wprowadza dane </w:t>
            </w:r>
            <w:r w:rsidR="007F58F4" w:rsidRPr="000509F6">
              <w:rPr>
                <w:rFonts w:asciiTheme="minorHAnsi" w:hAnsiTheme="minorHAnsi" w:cstheme="minorHAnsi"/>
                <w:color w:val="000000" w:themeColor="text1"/>
                <w:sz w:val="24"/>
                <w:szCs w:val="24"/>
              </w:rPr>
              <w:t>do określonego czasu</w:t>
            </w:r>
            <w:r w:rsidRPr="000509F6">
              <w:rPr>
                <w:rFonts w:asciiTheme="minorHAnsi" w:hAnsiTheme="minorHAnsi" w:cstheme="minorHAnsi"/>
                <w:color w:val="000000" w:themeColor="text1"/>
                <w:sz w:val="24"/>
                <w:szCs w:val="24"/>
              </w:rPr>
              <w:t xml:space="preserve"> </w:t>
            </w:r>
            <w:r w:rsidR="007F58F4" w:rsidRPr="000509F6">
              <w:rPr>
                <w:rFonts w:asciiTheme="minorHAnsi" w:hAnsiTheme="minorHAnsi" w:cstheme="minorHAnsi"/>
                <w:color w:val="000000" w:themeColor="text1"/>
                <w:sz w:val="24"/>
                <w:szCs w:val="24"/>
              </w:rPr>
              <w:t xml:space="preserve">(nie później niż 5 dni przed terminem 15 luty danego roku sprawozdawczego) </w:t>
            </w:r>
            <w:r w:rsidRPr="000509F6">
              <w:rPr>
                <w:rFonts w:asciiTheme="minorHAnsi" w:hAnsiTheme="minorHAnsi" w:cstheme="minorHAnsi"/>
                <w:color w:val="000000" w:themeColor="text1"/>
                <w:sz w:val="24"/>
                <w:szCs w:val="24"/>
              </w:rPr>
              <w:t>po tym czasie gmina nie może uzupełniać danych. U</w:t>
            </w:r>
            <w:r w:rsidR="001547B5" w:rsidRPr="000509F6">
              <w:rPr>
                <w:rFonts w:asciiTheme="minorHAnsi" w:hAnsiTheme="minorHAnsi" w:cstheme="minorHAnsi"/>
                <w:color w:val="000000" w:themeColor="text1"/>
                <w:sz w:val="24"/>
                <w:szCs w:val="24"/>
              </w:rPr>
              <w:t xml:space="preserve">rząd </w:t>
            </w:r>
            <w:r w:rsidRPr="000509F6">
              <w:rPr>
                <w:rFonts w:asciiTheme="minorHAnsi" w:hAnsiTheme="minorHAnsi" w:cstheme="minorHAnsi"/>
                <w:color w:val="000000" w:themeColor="text1"/>
                <w:sz w:val="24"/>
                <w:szCs w:val="24"/>
              </w:rPr>
              <w:t>M</w:t>
            </w:r>
            <w:r w:rsidR="001547B5" w:rsidRPr="000509F6">
              <w:rPr>
                <w:rFonts w:asciiTheme="minorHAnsi" w:hAnsiTheme="minorHAnsi" w:cstheme="minorHAnsi"/>
                <w:color w:val="000000" w:themeColor="text1"/>
                <w:sz w:val="24"/>
                <w:szCs w:val="24"/>
              </w:rPr>
              <w:t xml:space="preserve">arszałkowski </w:t>
            </w:r>
            <w:r w:rsidRPr="000509F6">
              <w:rPr>
                <w:rFonts w:asciiTheme="minorHAnsi" w:hAnsiTheme="minorHAnsi" w:cstheme="minorHAnsi"/>
                <w:color w:val="000000" w:themeColor="text1"/>
                <w:sz w:val="24"/>
                <w:szCs w:val="24"/>
              </w:rPr>
              <w:t>W</w:t>
            </w:r>
            <w:r w:rsidR="001547B5" w:rsidRPr="000509F6">
              <w:rPr>
                <w:rFonts w:asciiTheme="minorHAnsi" w:hAnsiTheme="minorHAnsi" w:cstheme="minorHAnsi"/>
                <w:color w:val="000000" w:themeColor="text1"/>
                <w:sz w:val="24"/>
                <w:szCs w:val="24"/>
              </w:rPr>
              <w:t xml:space="preserve">ojewództwa </w:t>
            </w:r>
            <w:r w:rsidRPr="000509F6">
              <w:rPr>
                <w:rFonts w:asciiTheme="minorHAnsi" w:hAnsiTheme="minorHAnsi" w:cstheme="minorHAnsi"/>
                <w:color w:val="000000" w:themeColor="text1"/>
                <w:sz w:val="24"/>
                <w:szCs w:val="24"/>
              </w:rPr>
              <w:t>O</w:t>
            </w:r>
            <w:r w:rsidR="001547B5" w:rsidRPr="000509F6">
              <w:rPr>
                <w:rFonts w:asciiTheme="minorHAnsi" w:hAnsiTheme="minorHAnsi" w:cstheme="minorHAnsi"/>
                <w:color w:val="000000" w:themeColor="text1"/>
                <w:sz w:val="24"/>
                <w:szCs w:val="24"/>
              </w:rPr>
              <w:t>polskiego</w:t>
            </w:r>
            <w:r w:rsidR="002C377F" w:rsidRPr="000509F6">
              <w:rPr>
                <w:rFonts w:asciiTheme="minorHAnsi" w:hAnsiTheme="minorHAnsi" w:cstheme="minorHAnsi"/>
                <w:color w:val="000000" w:themeColor="text1"/>
                <w:sz w:val="24"/>
                <w:szCs w:val="24"/>
              </w:rPr>
              <w:t xml:space="preserve">  </w:t>
            </w:r>
            <w:r w:rsidR="007F58F4" w:rsidRPr="000509F6">
              <w:rPr>
                <w:rFonts w:asciiTheme="minorHAnsi" w:hAnsiTheme="minorHAnsi" w:cstheme="minorHAnsi"/>
                <w:color w:val="000000" w:themeColor="text1"/>
                <w:sz w:val="24"/>
                <w:szCs w:val="24"/>
              </w:rPr>
              <w:t xml:space="preserve">ma </w:t>
            </w:r>
            <w:r w:rsidR="001547B5" w:rsidRPr="000509F6">
              <w:rPr>
                <w:rFonts w:asciiTheme="minorHAnsi" w:hAnsiTheme="minorHAnsi" w:cstheme="minorHAnsi"/>
                <w:color w:val="000000" w:themeColor="text1"/>
                <w:sz w:val="24"/>
                <w:szCs w:val="24"/>
              </w:rPr>
              <w:t xml:space="preserve">następnie </w:t>
            </w:r>
            <w:r w:rsidR="007F58F4" w:rsidRPr="000509F6">
              <w:rPr>
                <w:rFonts w:asciiTheme="minorHAnsi" w:hAnsiTheme="minorHAnsi" w:cstheme="minorHAnsi"/>
                <w:color w:val="000000" w:themeColor="text1"/>
                <w:sz w:val="24"/>
                <w:szCs w:val="24"/>
              </w:rPr>
              <w:t xml:space="preserve">możliwość </w:t>
            </w:r>
            <w:r w:rsidRPr="000509F6">
              <w:rPr>
                <w:rFonts w:asciiTheme="minorHAnsi" w:hAnsiTheme="minorHAnsi" w:cstheme="minorHAnsi"/>
                <w:color w:val="000000" w:themeColor="text1"/>
                <w:sz w:val="24"/>
                <w:szCs w:val="24"/>
              </w:rPr>
              <w:t>sprawdz</w:t>
            </w:r>
            <w:r w:rsidR="007F58F4" w:rsidRPr="000509F6">
              <w:rPr>
                <w:rFonts w:asciiTheme="minorHAnsi" w:hAnsiTheme="minorHAnsi" w:cstheme="minorHAnsi"/>
                <w:color w:val="000000" w:themeColor="text1"/>
                <w:sz w:val="24"/>
                <w:szCs w:val="24"/>
              </w:rPr>
              <w:t>enia</w:t>
            </w:r>
            <w:r w:rsidRPr="000509F6">
              <w:rPr>
                <w:rFonts w:asciiTheme="minorHAnsi" w:hAnsiTheme="minorHAnsi" w:cstheme="minorHAnsi"/>
                <w:color w:val="000000" w:themeColor="text1"/>
                <w:sz w:val="24"/>
                <w:szCs w:val="24"/>
              </w:rPr>
              <w:t xml:space="preserve"> wprowadzon</w:t>
            </w:r>
            <w:r w:rsidR="007F58F4" w:rsidRPr="000509F6">
              <w:rPr>
                <w:rFonts w:asciiTheme="minorHAnsi" w:hAnsiTheme="minorHAnsi" w:cstheme="minorHAnsi"/>
                <w:color w:val="000000" w:themeColor="text1"/>
                <w:sz w:val="24"/>
                <w:szCs w:val="24"/>
              </w:rPr>
              <w:t xml:space="preserve">ych przez gminy </w:t>
            </w:r>
            <w:r w:rsidRPr="000509F6">
              <w:rPr>
                <w:rFonts w:asciiTheme="minorHAnsi" w:hAnsiTheme="minorHAnsi" w:cstheme="minorHAnsi"/>
                <w:color w:val="000000" w:themeColor="text1"/>
                <w:sz w:val="24"/>
                <w:szCs w:val="24"/>
              </w:rPr>
              <w:t>dan</w:t>
            </w:r>
            <w:r w:rsidR="007F58F4" w:rsidRPr="000509F6">
              <w:rPr>
                <w:rFonts w:asciiTheme="minorHAnsi" w:hAnsiTheme="minorHAnsi" w:cstheme="minorHAnsi"/>
                <w:color w:val="000000" w:themeColor="text1"/>
                <w:sz w:val="24"/>
                <w:szCs w:val="24"/>
              </w:rPr>
              <w:t>ych, których celem jest</w:t>
            </w:r>
            <w:r w:rsidR="002C377F" w:rsidRPr="000509F6">
              <w:rPr>
                <w:rFonts w:asciiTheme="minorHAnsi" w:hAnsiTheme="minorHAnsi" w:cstheme="minorHAnsi"/>
                <w:color w:val="000000" w:themeColor="text1"/>
                <w:sz w:val="24"/>
                <w:szCs w:val="24"/>
              </w:rPr>
              <w:t xml:space="preserve">  </w:t>
            </w:r>
            <w:r w:rsidR="00AC6D31" w:rsidRPr="000509F6">
              <w:rPr>
                <w:rFonts w:asciiTheme="minorHAnsi" w:hAnsiTheme="minorHAnsi" w:cstheme="minorHAnsi"/>
                <w:color w:val="000000" w:themeColor="text1"/>
                <w:sz w:val="24"/>
                <w:szCs w:val="24"/>
              </w:rPr>
              <w:t xml:space="preserve">zasilenie </w:t>
            </w:r>
            <w:r w:rsidRPr="000509F6">
              <w:rPr>
                <w:rFonts w:asciiTheme="minorHAnsi" w:hAnsiTheme="minorHAnsi" w:cstheme="minorHAnsi"/>
                <w:color w:val="000000" w:themeColor="text1"/>
                <w:sz w:val="24"/>
                <w:szCs w:val="24"/>
              </w:rPr>
              <w:t>wojewódzkiego sprawozdania</w:t>
            </w:r>
            <w:r w:rsidR="007F58F4" w:rsidRPr="000509F6">
              <w:rPr>
                <w:rFonts w:asciiTheme="minorHAnsi" w:hAnsiTheme="minorHAnsi" w:cstheme="minorHAnsi"/>
                <w:color w:val="000000" w:themeColor="text1"/>
                <w:sz w:val="24"/>
                <w:szCs w:val="24"/>
              </w:rPr>
              <w:t>.</w:t>
            </w:r>
            <w:r w:rsidR="00AF4D4A" w:rsidRPr="000509F6">
              <w:rPr>
                <w:rFonts w:asciiTheme="minorHAnsi" w:hAnsiTheme="minorHAnsi" w:cstheme="minorHAnsi"/>
                <w:color w:val="000000" w:themeColor="text1"/>
                <w:sz w:val="24"/>
                <w:szCs w:val="24"/>
              </w:rPr>
              <w:t xml:space="preserve"> W przypadku stwierdzenia nieprawidłowości przez pracownika </w:t>
            </w:r>
            <w:r w:rsidR="00AC6D31" w:rsidRPr="000509F6">
              <w:rPr>
                <w:rFonts w:asciiTheme="minorHAnsi" w:hAnsiTheme="minorHAnsi" w:cstheme="minorHAnsi"/>
                <w:color w:val="000000" w:themeColor="text1"/>
                <w:sz w:val="24"/>
                <w:szCs w:val="24"/>
              </w:rPr>
              <w:t xml:space="preserve">Urzędu </w:t>
            </w:r>
            <w:r w:rsidR="001547B5" w:rsidRPr="000509F6">
              <w:rPr>
                <w:rFonts w:asciiTheme="minorHAnsi" w:hAnsiTheme="minorHAnsi" w:cstheme="minorHAnsi"/>
                <w:color w:val="000000" w:themeColor="text1"/>
                <w:sz w:val="24"/>
                <w:szCs w:val="24"/>
              </w:rPr>
              <w:t>Marszałkowski</w:t>
            </w:r>
            <w:r w:rsidR="00AC6D31" w:rsidRPr="000509F6">
              <w:rPr>
                <w:rFonts w:asciiTheme="minorHAnsi" w:hAnsiTheme="minorHAnsi" w:cstheme="minorHAnsi"/>
                <w:color w:val="000000" w:themeColor="text1"/>
                <w:sz w:val="24"/>
                <w:szCs w:val="24"/>
              </w:rPr>
              <w:t>ego</w:t>
            </w:r>
            <w:r w:rsidR="001547B5" w:rsidRPr="000509F6">
              <w:rPr>
                <w:rFonts w:asciiTheme="minorHAnsi" w:hAnsiTheme="minorHAnsi" w:cstheme="minorHAnsi"/>
                <w:color w:val="000000" w:themeColor="text1"/>
                <w:sz w:val="24"/>
                <w:szCs w:val="24"/>
              </w:rPr>
              <w:t xml:space="preserve"> Województwa Opolskiego</w:t>
            </w:r>
            <w:r w:rsidR="002C377F" w:rsidRPr="000509F6">
              <w:rPr>
                <w:rFonts w:asciiTheme="minorHAnsi" w:hAnsiTheme="minorHAnsi" w:cstheme="minorHAnsi"/>
                <w:color w:val="000000" w:themeColor="text1"/>
                <w:sz w:val="24"/>
                <w:szCs w:val="24"/>
              </w:rPr>
              <w:t xml:space="preserve">  </w:t>
            </w:r>
            <w:r w:rsidR="00AF4D4A" w:rsidRPr="000509F6">
              <w:rPr>
                <w:rFonts w:asciiTheme="minorHAnsi" w:hAnsiTheme="minorHAnsi" w:cstheme="minorHAnsi"/>
                <w:color w:val="000000" w:themeColor="text1"/>
                <w:sz w:val="24"/>
                <w:szCs w:val="24"/>
              </w:rPr>
              <w:t>(użytkow</w:t>
            </w:r>
            <w:r w:rsidR="001547B5" w:rsidRPr="000509F6">
              <w:rPr>
                <w:rFonts w:asciiTheme="minorHAnsi" w:hAnsiTheme="minorHAnsi" w:cstheme="minorHAnsi"/>
                <w:color w:val="000000" w:themeColor="text1"/>
                <w:sz w:val="24"/>
                <w:szCs w:val="24"/>
              </w:rPr>
              <w:t>nika</w:t>
            </w:r>
            <w:r w:rsidR="00AF4D4A" w:rsidRPr="000509F6">
              <w:rPr>
                <w:rFonts w:asciiTheme="minorHAnsi" w:hAnsiTheme="minorHAnsi" w:cstheme="minorHAnsi"/>
                <w:color w:val="000000" w:themeColor="text1"/>
                <w:sz w:val="24"/>
                <w:szCs w:val="24"/>
              </w:rPr>
              <w:t xml:space="preserve"> systemu) system musi umożliwić generowanie informacji zwrotnej do danej gminy </w:t>
            </w:r>
            <w:r w:rsidR="001547B5" w:rsidRPr="000509F6">
              <w:rPr>
                <w:rFonts w:asciiTheme="minorHAnsi" w:hAnsiTheme="minorHAnsi" w:cstheme="minorHAnsi"/>
                <w:color w:val="000000" w:themeColor="text1"/>
                <w:sz w:val="24"/>
                <w:szCs w:val="24"/>
              </w:rPr>
              <w:t xml:space="preserve">o </w:t>
            </w:r>
            <w:r w:rsidR="00AF4D4A" w:rsidRPr="000509F6">
              <w:rPr>
                <w:rFonts w:asciiTheme="minorHAnsi" w:hAnsiTheme="minorHAnsi" w:cstheme="minorHAnsi"/>
                <w:color w:val="000000" w:themeColor="text1"/>
                <w:sz w:val="24"/>
                <w:szCs w:val="24"/>
              </w:rPr>
              <w:t>konieczności sporządzenia korekty do złożonego sprawozdania gminnego.</w:t>
            </w:r>
            <w:r w:rsidR="002C377F" w:rsidRPr="000509F6">
              <w:rPr>
                <w:rFonts w:asciiTheme="minorHAnsi" w:hAnsiTheme="minorHAnsi" w:cstheme="minorHAnsi"/>
                <w:color w:val="000000" w:themeColor="text1"/>
                <w:sz w:val="24"/>
                <w:szCs w:val="24"/>
              </w:rPr>
              <w:t xml:space="preserve">  </w:t>
            </w:r>
          </w:p>
          <w:p w14:paraId="44F5E36C" w14:textId="5A11A171" w:rsidR="001547B5" w:rsidRPr="000509F6" w:rsidRDefault="001547B5"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Sprawozdanie wojewódzkie powinno być zasilane danymi przekazywanymi przez poszczególne gminy.</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 xml:space="preserve">Urząd Marszałkowski Województwa Opolskiego ma obowiązek przesłać sprawozdanie wojewódzkie do 31 marca, zatem wskazane jest aby system generował powiadomienie o konieczności złożenia sprawozdania wojewódzkiego dla WK_POP z co najmniej 3 dniowym wyprzedzeniem. System będzie generował </w:t>
            </w:r>
            <w:r w:rsidR="00F54B78" w:rsidRPr="000509F6">
              <w:rPr>
                <w:rFonts w:asciiTheme="minorHAnsi" w:hAnsiTheme="minorHAnsi" w:cstheme="minorHAnsi"/>
                <w:color w:val="000000" w:themeColor="text1"/>
                <w:sz w:val="24"/>
                <w:szCs w:val="24"/>
              </w:rPr>
              <w:t xml:space="preserve">sprawozdanie wojewódzkie (np. w formacie PDF) w celu </w:t>
            </w:r>
            <w:r w:rsidR="002C377F" w:rsidRPr="000509F6">
              <w:rPr>
                <w:rFonts w:asciiTheme="minorHAnsi" w:hAnsiTheme="minorHAnsi" w:cstheme="minorHAnsi"/>
                <w:color w:val="000000" w:themeColor="text1"/>
                <w:sz w:val="24"/>
                <w:szCs w:val="24"/>
              </w:rPr>
              <w:t xml:space="preserve">  </w:t>
            </w:r>
            <w:r w:rsidR="00AC6D31" w:rsidRPr="000509F6">
              <w:rPr>
                <w:rFonts w:asciiTheme="minorHAnsi" w:hAnsiTheme="minorHAnsi" w:cstheme="minorHAnsi"/>
                <w:color w:val="000000" w:themeColor="text1"/>
                <w:sz w:val="24"/>
                <w:szCs w:val="24"/>
              </w:rPr>
              <w:t>podpisania</w:t>
            </w:r>
            <w:r w:rsidR="002C377F" w:rsidRPr="000509F6">
              <w:rPr>
                <w:rFonts w:asciiTheme="minorHAnsi" w:hAnsiTheme="minorHAnsi" w:cstheme="minorHAnsi"/>
                <w:color w:val="000000" w:themeColor="text1"/>
                <w:sz w:val="24"/>
                <w:szCs w:val="24"/>
              </w:rPr>
              <w:t xml:space="preserve">  </w:t>
            </w:r>
            <w:r w:rsidR="00F54B78" w:rsidRPr="000509F6">
              <w:rPr>
                <w:rFonts w:asciiTheme="minorHAnsi" w:hAnsiTheme="minorHAnsi" w:cstheme="minorHAnsi"/>
                <w:color w:val="000000" w:themeColor="text1"/>
                <w:sz w:val="24"/>
                <w:szCs w:val="24"/>
              </w:rPr>
              <w:t xml:space="preserve">i wysłania do </w:t>
            </w:r>
            <w:r w:rsidR="00F54B78" w:rsidRPr="000509F6">
              <w:rPr>
                <w:rFonts w:asciiTheme="minorHAnsi" w:hAnsiTheme="minorHAnsi" w:cstheme="minorHAnsi"/>
                <w:color w:val="000000" w:themeColor="text1"/>
                <w:sz w:val="24"/>
                <w:szCs w:val="24"/>
              </w:rPr>
              <w:lastRenderedPageBreak/>
              <w:t>właściwego ministerstwa. Wysłanie sprawozdania wojewódzkiego i gminnego odbywa się poza Systemem IT.</w:t>
            </w:r>
          </w:p>
        </w:tc>
      </w:tr>
      <w:tr w:rsidR="008338A8" w:rsidRPr="000509F6" w14:paraId="5DC5C6BE" w14:textId="77777777" w:rsidTr="006552F5">
        <w:tc>
          <w:tcPr>
            <w:tcW w:w="596" w:type="dxa"/>
          </w:tcPr>
          <w:p w14:paraId="4C6A83AA" w14:textId="21F92CD5"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2D49E401" w14:textId="3CB9F038"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Prowadzenie rejestru sprawozdań gminnych z realizacji GPOP </w:t>
            </w:r>
          </w:p>
        </w:tc>
        <w:tc>
          <w:tcPr>
            <w:tcW w:w="1693" w:type="dxa"/>
          </w:tcPr>
          <w:p w14:paraId="06BCCCA3" w14:textId="1DBF6C27"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SPRAWOZDANIA_POP</w:t>
            </w:r>
          </w:p>
        </w:tc>
        <w:tc>
          <w:tcPr>
            <w:tcW w:w="4927" w:type="dxa"/>
          </w:tcPr>
          <w:p w14:paraId="7BC6DB87" w14:textId="77777777"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prowadzenie rejestru sprawozdań przygotowanych przez gminy z realizacji GPOP. Obejmuje wprowadzanie do systemu uzyskanych wyników prowadzonych działań na terenie danej gminy.</w:t>
            </w:r>
            <w:r w:rsidR="004869C4" w:rsidRPr="000509F6">
              <w:rPr>
                <w:rFonts w:asciiTheme="minorHAnsi" w:hAnsiTheme="minorHAnsi" w:cstheme="minorHAnsi"/>
                <w:color w:val="000000" w:themeColor="text1"/>
                <w:sz w:val="24"/>
                <w:szCs w:val="24"/>
              </w:rPr>
              <w:t xml:space="preserve"> Rejestr sprawozdań powinien posiadać funkcję filtrowania </w:t>
            </w:r>
            <w:r w:rsidR="009C00FF" w:rsidRPr="000509F6">
              <w:rPr>
                <w:rFonts w:asciiTheme="minorHAnsi" w:hAnsiTheme="minorHAnsi" w:cstheme="minorHAnsi"/>
                <w:color w:val="000000" w:themeColor="text1"/>
                <w:sz w:val="24"/>
                <w:szCs w:val="24"/>
              </w:rPr>
              <w:t>po:</w:t>
            </w:r>
          </w:p>
          <w:p w14:paraId="67CBE752" w14:textId="6F98EC0E" w:rsidR="009C00FF" w:rsidRPr="000509F6" w:rsidRDefault="009C00FF">
            <w:pPr>
              <w:pStyle w:val="Akapitzlist"/>
              <w:numPr>
                <w:ilvl w:val="0"/>
                <w:numId w:val="24"/>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roku,</w:t>
            </w:r>
          </w:p>
          <w:p w14:paraId="0CA1B6F4" w14:textId="1E74478B" w:rsidR="009C00FF" w:rsidRPr="000509F6" w:rsidRDefault="009C00FF">
            <w:pPr>
              <w:pStyle w:val="Akapitzlist"/>
              <w:numPr>
                <w:ilvl w:val="0"/>
                <w:numId w:val="24"/>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nazwie Gminy,</w:t>
            </w:r>
          </w:p>
          <w:p w14:paraId="14034DA1" w14:textId="6C54955A" w:rsidR="009C00FF" w:rsidRPr="000509F6" w:rsidRDefault="009C00FF">
            <w:pPr>
              <w:pStyle w:val="Akapitzlist"/>
              <w:numPr>
                <w:ilvl w:val="0"/>
                <w:numId w:val="24"/>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nazwie gminnego programu ochrony powietrza.</w:t>
            </w:r>
          </w:p>
        </w:tc>
      </w:tr>
      <w:tr w:rsidR="008338A8" w:rsidRPr="000509F6" w14:paraId="4D217654" w14:textId="77777777" w:rsidTr="006552F5">
        <w:tc>
          <w:tcPr>
            <w:tcW w:w="596" w:type="dxa"/>
          </w:tcPr>
          <w:p w14:paraId="07665C24" w14:textId="6F399FBA"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7CE980E1" w14:textId="709A2013"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Udostępnienie informacji o emisjach, limitach i efektach działań (www)</w:t>
            </w:r>
          </w:p>
        </w:tc>
        <w:tc>
          <w:tcPr>
            <w:tcW w:w="1693" w:type="dxa"/>
          </w:tcPr>
          <w:p w14:paraId="25023399" w14:textId="5BFF5A50"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INFO_O_ŚRODOWISKU</w:t>
            </w:r>
          </w:p>
        </w:tc>
        <w:tc>
          <w:tcPr>
            <w:tcW w:w="4927" w:type="dxa"/>
          </w:tcPr>
          <w:p w14:paraId="0D724EDB" w14:textId="43CD1B33"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umożliwienie aktualizacji, udostępnienia i prezentacji danych na podstawie GIS o emisjach (kataster emisji) i wydanych limitach (wydanych pozwoleń emisyjnych</w:t>
            </w:r>
            <w:r w:rsidR="00A83292">
              <w:rPr>
                <w:rFonts w:asciiTheme="minorHAnsi" w:hAnsiTheme="minorHAnsi" w:cstheme="minorHAnsi"/>
                <w:color w:val="000000" w:themeColor="text1"/>
                <w:sz w:val="24"/>
                <w:szCs w:val="24"/>
              </w:rPr>
              <w:t xml:space="preserve"> zintegrowanych</w:t>
            </w:r>
            <w:r w:rsidRPr="000509F6">
              <w:rPr>
                <w:rFonts w:asciiTheme="minorHAnsi" w:hAnsiTheme="minorHAnsi" w:cstheme="minorHAnsi"/>
                <w:color w:val="000000" w:themeColor="text1"/>
                <w:sz w:val="24"/>
                <w:szCs w:val="24"/>
              </w:rPr>
              <w:t>), statystykach historycznych o jakości powietrza, ilości przeprowadzonych wymian, podsumowaniu uzyskanych efektów ekologicznych, efektach zdrowotnych. System publikuje dane w serwisie internetowym na 2 oddzielnych podstronach:</w:t>
            </w:r>
          </w:p>
          <w:p w14:paraId="7547E0E0" w14:textId="77777777" w:rsidR="00FF501D" w:rsidRPr="000509F6" w:rsidRDefault="00FF501D" w:rsidP="000509F6">
            <w:pPr>
              <w:pStyle w:val="Akapitzlist"/>
              <w:numPr>
                <w:ilvl w:val="0"/>
                <w:numId w:val="10"/>
              </w:numPr>
              <w:spacing w:after="0" w:line="360" w:lineRule="auto"/>
              <w:ind w:left="0" w:firstLine="0"/>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komunikaty dotyczące jakości powietrza, </w:t>
            </w:r>
          </w:p>
          <w:p w14:paraId="618BD970" w14:textId="716B42E4" w:rsidR="00FF501D" w:rsidRPr="000509F6" w:rsidRDefault="00FF501D" w:rsidP="000509F6">
            <w:pPr>
              <w:pStyle w:val="Akapitzlist"/>
              <w:numPr>
                <w:ilvl w:val="0"/>
                <w:numId w:val="10"/>
              </w:numPr>
              <w:spacing w:after="0" w:line="360" w:lineRule="auto"/>
              <w:ind w:left="0" w:firstLine="0"/>
              <w:contextualSpacing w:val="0"/>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informacje dotyczące emisji ze źródeł punktowych i pozwoleń</w:t>
            </w:r>
            <w:r w:rsidR="00923CC4" w:rsidRPr="000509F6">
              <w:rPr>
                <w:rFonts w:asciiTheme="minorHAnsi" w:hAnsiTheme="minorHAnsi" w:cstheme="minorHAnsi"/>
                <w:color w:val="000000" w:themeColor="text1"/>
                <w:sz w:val="24"/>
                <w:szCs w:val="24"/>
              </w:rPr>
              <w:t xml:space="preserve"> poprzez wprowadzenie </w:t>
            </w:r>
            <w:r w:rsidR="00923CC4" w:rsidRPr="000509F6">
              <w:rPr>
                <w:rFonts w:asciiTheme="minorHAnsi" w:hAnsiTheme="minorHAnsi" w:cstheme="minorHAnsi"/>
                <w:color w:val="000000" w:themeColor="text1"/>
                <w:sz w:val="24"/>
                <w:szCs w:val="24"/>
              </w:rPr>
              <w:lastRenderedPageBreak/>
              <w:t>danych emisji rocznej z instalacji z pozwolenia zintegrowanego</w:t>
            </w:r>
            <w:r w:rsidRPr="000509F6">
              <w:rPr>
                <w:rFonts w:asciiTheme="minorHAnsi" w:hAnsiTheme="minorHAnsi" w:cstheme="minorHAnsi"/>
                <w:color w:val="000000" w:themeColor="text1"/>
                <w:sz w:val="24"/>
                <w:szCs w:val="24"/>
              </w:rPr>
              <w:t>.</w:t>
            </w:r>
          </w:p>
        </w:tc>
      </w:tr>
      <w:tr w:rsidR="008338A8" w:rsidRPr="000509F6" w14:paraId="577C927B" w14:textId="77777777" w:rsidTr="006552F5">
        <w:tc>
          <w:tcPr>
            <w:tcW w:w="596" w:type="dxa"/>
          </w:tcPr>
          <w:p w14:paraId="17C549C9" w14:textId="10B183D5"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6AC72A0" w14:textId="79B39C38"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Rejestrowanie danych dotyczących nowych wydanych pozwoleń </w:t>
            </w:r>
          </w:p>
        </w:tc>
        <w:tc>
          <w:tcPr>
            <w:tcW w:w="1693" w:type="dxa"/>
          </w:tcPr>
          <w:p w14:paraId="20B605FF" w14:textId="28A636FE"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INFO_O_ŚRODOWISKU</w:t>
            </w:r>
          </w:p>
        </w:tc>
        <w:tc>
          <w:tcPr>
            <w:tcW w:w="4927" w:type="dxa"/>
          </w:tcPr>
          <w:p w14:paraId="0210BF03" w14:textId="7B1C1F47"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rejestrowanie, przeglądanie i pobieranie wydanych pozwoleń</w:t>
            </w:r>
            <w:r w:rsidR="00A83292">
              <w:rPr>
                <w:rFonts w:asciiTheme="minorHAnsi" w:hAnsiTheme="minorHAnsi" w:cstheme="minorHAnsi"/>
                <w:color w:val="000000" w:themeColor="text1"/>
                <w:sz w:val="24"/>
                <w:szCs w:val="24"/>
              </w:rPr>
              <w:t xml:space="preserve"> zintegrowanych</w:t>
            </w:r>
            <w:r w:rsidRPr="000509F6">
              <w:rPr>
                <w:rFonts w:asciiTheme="minorHAnsi" w:hAnsiTheme="minorHAnsi" w:cstheme="minorHAnsi"/>
                <w:color w:val="000000" w:themeColor="text1"/>
                <w:sz w:val="24"/>
                <w:szCs w:val="24"/>
              </w:rPr>
              <w:t>. Rejestrowanie pozwoleń odbywa się na poziomie</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województwa przez Spec ds. emisji oraz na poziomie powiatu przez PK_POP.</w:t>
            </w:r>
          </w:p>
        </w:tc>
      </w:tr>
      <w:tr w:rsidR="008338A8" w:rsidRPr="000509F6" w14:paraId="3E49145C" w14:textId="77777777" w:rsidTr="006552F5">
        <w:tc>
          <w:tcPr>
            <w:tcW w:w="596" w:type="dxa"/>
          </w:tcPr>
          <w:p w14:paraId="610C61F5" w14:textId="051B2D2B"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438146C1" w14:textId="77777777" w:rsidR="00A83292"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Kontrola i informowanie o kończących się </w:t>
            </w:r>
          </w:p>
          <w:p w14:paraId="3316ECB7" w14:textId="7B4DD462" w:rsidR="00FF501D" w:rsidRPr="000509F6" w:rsidRDefault="00A83292" w:rsidP="000509F6">
            <w:pPr>
              <w:spacing w:after="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terminach obowiązywania </w:t>
            </w:r>
            <w:r w:rsidR="00FF501D" w:rsidRPr="000509F6">
              <w:rPr>
                <w:rFonts w:asciiTheme="minorHAnsi" w:hAnsiTheme="minorHAnsi" w:cstheme="minorHAnsi"/>
                <w:color w:val="000000" w:themeColor="text1"/>
                <w:sz w:val="24"/>
                <w:szCs w:val="24"/>
              </w:rPr>
              <w:t>pozwoleń</w:t>
            </w:r>
          </w:p>
        </w:tc>
        <w:tc>
          <w:tcPr>
            <w:tcW w:w="1693" w:type="dxa"/>
          </w:tcPr>
          <w:p w14:paraId="1183F3DD" w14:textId="39ABF480"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INFO_O_ŚRODOWISKU</w:t>
            </w:r>
          </w:p>
        </w:tc>
        <w:tc>
          <w:tcPr>
            <w:tcW w:w="4927" w:type="dxa"/>
          </w:tcPr>
          <w:p w14:paraId="53D44AF4" w14:textId="6E2960BC" w:rsidR="009C00FF" w:rsidRPr="000509F6" w:rsidRDefault="00A83292"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wygenerował komunikat - wykaz podmiotów wymagających aktualizacji wydanych pozwoleń </w:t>
            </w:r>
            <w:proofErr w:type="spellStart"/>
            <w:r>
              <w:rPr>
                <w:rFonts w:asciiTheme="minorHAnsi" w:hAnsiTheme="minorHAnsi" w:cstheme="minorHAnsi"/>
                <w:color w:val="000000" w:themeColor="text1"/>
                <w:sz w:val="24"/>
                <w:szCs w:val="24"/>
              </w:rPr>
              <w:t>zingegrowanych</w:t>
            </w:r>
            <w:proofErr w:type="spellEnd"/>
            <w:r w:rsidRPr="000509F6">
              <w:rPr>
                <w:rFonts w:asciiTheme="minorHAnsi" w:hAnsiTheme="minorHAnsi" w:cstheme="minorHAnsi"/>
                <w:color w:val="000000" w:themeColor="text1"/>
                <w:sz w:val="24"/>
                <w:szCs w:val="24"/>
              </w:rPr>
              <w:t xml:space="preserve"> do powietrza co najmniej 3 miesiące przed </w:t>
            </w:r>
            <w:r>
              <w:rPr>
                <w:rFonts w:asciiTheme="minorHAnsi" w:hAnsiTheme="minorHAnsi" w:cstheme="minorHAnsi"/>
                <w:color w:val="000000" w:themeColor="text1"/>
                <w:sz w:val="24"/>
                <w:szCs w:val="24"/>
              </w:rPr>
              <w:t>upływem terminu obowiązywania</w:t>
            </w:r>
            <w:r w:rsidRPr="000509F6">
              <w:rPr>
                <w:rFonts w:asciiTheme="minorHAnsi" w:hAnsiTheme="minorHAnsi" w:cstheme="minorHAnsi"/>
                <w:color w:val="000000" w:themeColor="text1"/>
                <w:sz w:val="24"/>
                <w:szCs w:val="24"/>
              </w:rPr>
              <w:t>. Funkcjonalność działa zarówno na poziomie PK_POP i WK_POP.</w:t>
            </w:r>
          </w:p>
          <w:p w14:paraId="4922DCBE" w14:textId="73C33569" w:rsidR="009C00FF" w:rsidRPr="000509F6" w:rsidRDefault="009C00FF"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System będzie umożliwiał filtrowanie danych</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 xml:space="preserve">pod względem: </w:t>
            </w:r>
          </w:p>
          <w:p w14:paraId="6DBDB7B8" w14:textId="77777777" w:rsidR="009C00FF" w:rsidRPr="000509F6" w:rsidRDefault="009C00FF">
            <w:pPr>
              <w:pStyle w:val="Akapitzlist"/>
              <w:numPr>
                <w:ilvl w:val="0"/>
                <w:numId w:val="25"/>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daty , </w:t>
            </w:r>
          </w:p>
          <w:p w14:paraId="1CE6CD61" w14:textId="77777777" w:rsidR="009C00FF" w:rsidRPr="000509F6" w:rsidRDefault="009C00FF">
            <w:pPr>
              <w:pStyle w:val="Akapitzlist"/>
              <w:numPr>
                <w:ilvl w:val="0"/>
                <w:numId w:val="25"/>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rodzaju emisji;</w:t>
            </w:r>
          </w:p>
          <w:p w14:paraId="0E2F0E6D" w14:textId="3CE17963" w:rsidR="009C00FF" w:rsidRPr="000509F6" w:rsidRDefault="009C00FF">
            <w:pPr>
              <w:pStyle w:val="Akapitzlist"/>
              <w:numPr>
                <w:ilvl w:val="0"/>
                <w:numId w:val="25"/>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nazwy osoby/podmiotu</w:t>
            </w:r>
          </w:p>
        </w:tc>
      </w:tr>
      <w:tr w:rsidR="008338A8" w:rsidRPr="000509F6" w14:paraId="14AA5CF6" w14:textId="77777777" w:rsidTr="006552F5">
        <w:tc>
          <w:tcPr>
            <w:tcW w:w="596" w:type="dxa"/>
          </w:tcPr>
          <w:p w14:paraId="28DB5DBB" w14:textId="7EA0733B"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2A78AA8" w14:textId="274AA5D3"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Monitorowanie stanu działań gmin</w:t>
            </w:r>
          </w:p>
        </w:tc>
        <w:tc>
          <w:tcPr>
            <w:tcW w:w="1693" w:type="dxa"/>
          </w:tcPr>
          <w:p w14:paraId="707EF997" w14:textId="230B4964"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ADMINISTRACYJNO-KOORDYNACYJNY</w:t>
            </w:r>
          </w:p>
        </w:tc>
        <w:tc>
          <w:tcPr>
            <w:tcW w:w="4927" w:type="dxa"/>
          </w:tcPr>
          <w:p w14:paraId="5239F64A" w14:textId="161A97DB"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informacje były dostępne w czasie rzeczywistym dla uprawnionych</w:t>
            </w:r>
            <w:r w:rsidR="002A7D8B" w:rsidRPr="000509F6">
              <w:rPr>
                <w:rFonts w:asciiTheme="minorHAnsi" w:hAnsiTheme="minorHAnsi" w:cstheme="minorHAnsi"/>
                <w:color w:val="000000" w:themeColor="text1"/>
                <w:sz w:val="24"/>
                <w:szCs w:val="24"/>
              </w:rPr>
              <w:t xml:space="preserve"> użytkowników</w:t>
            </w:r>
            <w:r w:rsidRPr="000509F6">
              <w:rPr>
                <w:rFonts w:asciiTheme="minorHAnsi" w:hAnsiTheme="minorHAnsi" w:cstheme="minorHAnsi"/>
                <w:color w:val="000000" w:themeColor="text1"/>
                <w:sz w:val="24"/>
                <w:szCs w:val="24"/>
              </w:rPr>
              <w:t xml:space="preserve"> i informowały o stanie planowania strategicznego i operacyjnego na rzecz zapewnienia jakości powietrza, podejmowanych w gminie. Wymagane jest, aby dla uprawnionych</w:t>
            </w:r>
            <w:r w:rsidR="00543296" w:rsidRPr="000509F6">
              <w:rPr>
                <w:rFonts w:asciiTheme="minorHAnsi" w:hAnsiTheme="minorHAnsi" w:cstheme="minorHAnsi"/>
                <w:color w:val="000000" w:themeColor="text1"/>
                <w:sz w:val="24"/>
                <w:szCs w:val="24"/>
              </w:rPr>
              <w:t xml:space="preserve"> użytkowników</w:t>
            </w:r>
            <w:r w:rsidRPr="000509F6">
              <w:rPr>
                <w:rFonts w:asciiTheme="minorHAnsi" w:hAnsiTheme="minorHAnsi" w:cstheme="minorHAnsi"/>
                <w:color w:val="000000" w:themeColor="text1"/>
                <w:sz w:val="24"/>
                <w:szCs w:val="24"/>
              </w:rPr>
              <w:t xml:space="preserve"> system </w:t>
            </w:r>
            <w:r w:rsidRPr="000509F6">
              <w:rPr>
                <w:rFonts w:asciiTheme="minorHAnsi" w:hAnsiTheme="minorHAnsi" w:cstheme="minorHAnsi"/>
                <w:color w:val="000000" w:themeColor="text1"/>
                <w:sz w:val="24"/>
                <w:szCs w:val="24"/>
              </w:rPr>
              <w:lastRenderedPageBreak/>
              <w:t xml:space="preserve">umożliwiał także wyświetlenie stanu działań we wszystkich gminach znajdujących się w powiecie. </w:t>
            </w:r>
          </w:p>
        </w:tc>
      </w:tr>
      <w:tr w:rsidR="008338A8" w:rsidRPr="000509F6" w14:paraId="47801A3D" w14:textId="77777777" w:rsidTr="006552F5">
        <w:tc>
          <w:tcPr>
            <w:tcW w:w="596" w:type="dxa"/>
          </w:tcPr>
          <w:p w14:paraId="66BD084E" w14:textId="6C718981"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7CF4885A" w14:textId="00F4C38F"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benchmarku gmin</w:t>
            </w:r>
          </w:p>
        </w:tc>
        <w:tc>
          <w:tcPr>
            <w:tcW w:w="1693" w:type="dxa"/>
          </w:tcPr>
          <w:p w14:paraId="4C1FD3BD" w14:textId="7881BFC9"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ADMINISTRACYJNO-KOORDYNACYJNY</w:t>
            </w:r>
          </w:p>
        </w:tc>
        <w:tc>
          <w:tcPr>
            <w:tcW w:w="4927" w:type="dxa"/>
          </w:tcPr>
          <w:p w14:paraId="7C0ADAFD" w14:textId="479AC948"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system umożliwiał utworzenie benchmarku – rankingu efektów i wykonania GPOP w poszczególnych gminach na terenie województwa oraz na terenie danego powiatu. Wymagane jest, aby możliwe było dobranie parametrów generowania takiego rankingu oraz aby jego format umożliwiał publikację na stronie www.</w:t>
            </w:r>
          </w:p>
        </w:tc>
      </w:tr>
      <w:tr w:rsidR="008338A8" w:rsidRPr="000509F6" w14:paraId="17966DEF" w14:textId="77777777" w:rsidTr="006552F5">
        <w:tc>
          <w:tcPr>
            <w:tcW w:w="596" w:type="dxa"/>
          </w:tcPr>
          <w:p w14:paraId="187B7998" w14:textId="5AB5096E"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53F4711E" w14:textId="47A5BF4E"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Obsługa narzędzi integracyjnych</w:t>
            </w:r>
          </w:p>
        </w:tc>
        <w:tc>
          <w:tcPr>
            <w:tcW w:w="1693" w:type="dxa"/>
          </w:tcPr>
          <w:p w14:paraId="63A46EE0" w14:textId="35DC5D53"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ADMINISTRACYJNO-KOORDYNACYJNY</w:t>
            </w:r>
          </w:p>
        </w:tc>
        <w:tc>
          <w:tcPr>
            <w:tcW w:w="4927" w:type="dxa"/>
          </w:tcPr>
          <w:p w14:paraId="363E858E" w14:textId="7D5EC1A5"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w zakresie integracji pobierających dane ze źródeł zewnętrznych, system pozwalał na obsługę za pomocą jednego modułu. W szczególności funkcjonalność powinna pozwolić na </w:t>
            </w:r>
            <w:r w:rsidR="00836989" w:rsidRPr="000509F6">
              <w:rPr>
                <w:rFonts w:asciiTheme="minorHAnsi" w:hAnsiTheme="minorHAnsi" w:cstheme="minorHAnsi"/>
                <w:color w:val="000000" w:themeColor="text1"/>
                <w:sz w:val="24"/>
                <w:szCs w:val="24"/>
              </w:rPr>
              <w:t xml:space="preserve">zautomatyzowanie </w:t>
            </w:r>
            <w:r w:rsidRPr="000509F6">
              <w:rPr>
                <w:rFonts w:asciiTheme="minorHAnsi" w:hAnsiTheme="minorHAnsi" w:cstheme="minorHAnsi"/>
                <w:color w:val="000000" w:themeColor="text1"/>
                <w:sz w:val="24"/>
                <w:szCs w:val="24"/>
              </w:rPr>
              <w:t>danych zewnętrznych poprzez import plików i/lub uruchomienie procesów pobierania danych. W przypadku uruchomienia interfejsu udostępniania danych na zewnątrz, jego obsługa także powinna być dostępna w tym samym miejscu.</w:t>
            </w:r>
          </w:p>
        </w:tc>
      </w:tr>
      <w:tr w:rsidR="008338A8" w:rsidRPr="000509F6" w14:paraId="2C837DCA" w14:textId="77777777" w:rsidTr="006552F5">
        <w:tc>
          <w:tcPr>
            <w:tcW w:w="596" w:type="dxa"/>
          </w:tcPr>
          <w:p w14:paraId="01041909" w14:textId="6E37ACA1"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15410C05" w14:textId="14C9C3AF"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Informowanie o stanie jakości powietrza</w:t>
            </w:r>
          </w:p>
        </w:tc>
        <w:tc>
          <w:tcPr>
            <w:tcW w:w="1693" w:type="dxa"/>
          </w:tcPr>
          <w:p w14:paraId="7B76D390" w14:textId="02E4A25B"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tc>
        <w:tc>
          <w:tcPr>
            <w:tcW w:w="4927" w:type="dxa"/>
          </w:tcPr>
          <w:p w14:paraId="5977F2B8" w14:textId="77777777" w:rsidR="00FF501D"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funkcjonalność pozwalała na prezentowani</w:t>
            </w:r>
            <w:r w:rsidR="003B26F6" w:rsidRPr="000509F6">
              <w:rPr>
                <w:rFonts w:asciiTheme="minorHAnsi" w:hAnsiTheme="minorHAnsi" w:cstheme="minorHAnsi"/>
                <w:color w:val="000000" w:themeColor="text1"/>
                <w:sz w:val="24"/>
                <w:szCs w:val="24"/>
              </w:rPr>
              <w:t>e</w:t>
            </w:r>
            <w:r w:rsidRPr="000509F6">
              <w:rPr>
                <w:rFonts w:asciiTheme="minorHAnsi" w:hAnsiTheme="minorHAnsi" w:cstheme="minorHAnsi"/>
                <w:color w:val="000000" w:themeColor="text1"/>
                <w:sz w:val="24"/>
                <w:szCs w:val="24"/>
              </w:rPr>
              <w:t xml:space="preserve"> w czasie zbliżonym do rzeczywistego informacji o jakości powietrza oraz prognozie na podstawie informacji pozyskanej </w:t>
            </w:r>
            <w:r w:rsidR="005F4BB4" w:rsidRPr="000509F6">
              <w:rPr>
                <w:rFonts w:asciiTheme="minorHAnsi" w:hAnsiTheme="minorHAnsi" w:cstheme="minorHAnsi"/>
                <w:color w:val="000000" w:themeColor="text1"/>
                <w:sz w:val="24"/>
                <w:szCs w:val="24"/>
              </w:rPr>
              <w:t xml:space="preserve">do </w:t>
            </w:r>
            <w:r w:rsidRPr="000509F6">
              <w:rPr>
                <w:rFonts w:asciiTheme="minorHAnsi" w:hAnsiTheme="minorHAnsi" w:cstheme="minorHAnsi"/>
                <w:color w:val="000000" w:themeColor="text1"/>
                <w:sz w:val="24"/>
                <w:szCs w:val="24"/>
              </w:rPr>
              <w:t xml:space="preserve">Systemu IT </w:t>
            </w:r>
            <w:r w:rsidR="008A6B80" w:rsidRPr="00F63B6B">
              <w:rPr>
                <w:rFonts w:asciiTheme="minorHAnsi" w:hAnsiTheme="minorHAnsi" w:cstheme="minorHAnsi"/>
                <w:color w:val="000000" w:themeColor="text1"/>
                <w:sz w:val="24"/>
                <w:szCs w:val="24"/>
              </w:rPr>
              <w:t>w ramach modułu</w:t>
            </w:r>
            <w:r w:rsidR="008A6B80">
              <w:rPr>
                <w:rFonts w:asciiTheme="minorHAnsi" w:hAnsiTheme="minorHAnsi" w:cstheme="minorHAnsi"/>
                <w:color w:val="000000" w:themeColor="text1"/>
                <w:sz w:val="24"/>
                <w:szCs w:val="24"/>
              </w:rPr>
              <w:t xml:space="preserve"> </w:t>
            </w:r>
            <w:r w:rsidR="007518C0" w:rsidRPr="000509F6">
              <w:rPr>
                <w:rFonts w:asciiTheme="minorHAnsi" w:hAnsiTheme="minorHAnsi" w:cstheme="minorHAnsi"/>
                <w:color w:val="000000" w:themeColor="text1"/>
                <w:sz w:val="24"/>
                <w:szCs w:val="24"/>
              </w:rPr>
              <w:lastRenderedPageBreak/>
              <w:t>rozproszonego monitorowania jakości powietrza w województwie opolskim (w formie diagramów, oznaczenia kolorem obszarów zanieczyszczeń)</w:t>
            </w:r>
            <w:r w:rsidRPr="000509F6">
              <w:rPr>
                <w:rFonts w:asciiTheme="minorHAnsi" w:hAnsiTheme="minorHAnsi" w:cstheme="minorHAnsi"/>
                <w:color w:val="000000" w:themeColor="text1"/>
                <w:sz w:val="24"/>
                <w:szCs w:val="24"/>
              </w:rPr>
              <w:t>. Wymagany jest podkład mapowy prezentacji danych.</w:t>
            </w:r>
            <w:r w:rsidR="001A2CEB" w:rsidRPr="000509F6">
              <w:rPr>
                <w:rFonts w:asciiTheme="minorHAnsi" w:hAnsiTheme="minorHAnsi" w:cstheme="minorHAnsi"/>
                <w:color w:val="000000" w:themeColor="text1"/>
                <w:sz w:val="24"/>
                <w:szCs w:val="24"/>
              </w:rPr>
              <w:t xml:space="preserve"> </w:t>
            </w:r>
          </w:p>
          <w:p w14:paraId="189F260D" w14:textId="5B1BFE2A" w:rsidR="00F63B6B" w:rsidRPr="000509F6" w:rsidRDefault="00F63B6B" w:rsidP="000509F6">
            <w:pPr>
              <w:spacing w:after="0" w:line="360" w:lineRule="auto"/>
              <w:rPr>
                <w:rFonts w:asciiTheme="minorHAnsi" w:eastAsia="Times New Roman" w:hAnsiTheme="minorHAnsi" w:cstheme="minorHAnsi"/>
                <w:color w:val="000000" w:themeColor="text1"/>
                <w:sz w:val="24"/>
                <w:szCs w:val="24"/>
              </w:rPr>
            </w:pPr>
            <w:r w:rsidRPr="00F63B6B">
              <w:rPr>
                <w:rFonts w:asciiTheme="minorHAnsi" w:hAnsiTheme="minorHAnsi" w:cstheme="minorHAnsi"/>
                <w:color w:val="000000" w:themeColor="text1"/>
                <w:sz w:val="24"/>
                <w:szCs w:val="24"/>
              </w:rPr>
              <w:t>Opis funkcjonalny modułu zawiera pkt 2.3.3 OPZ</w:t>
            </w:r>
          </w:p>
        </w:tc>
      </w:tr>
      <w:tr w:rsidR="008338A8" w:rsidRPr="000509F6" w14:paraId="5DEAE8BF" w14:textId="77777777" w:rsidTr="006552F5">
        <w:tc>
          <w:tcPr>
            <w:tcW w:w="596" w:type="dxa"/>
          </w:tcPr>
          <w:p w14:paraId="4B7D89A5" w14:textId="68E69D5D"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2A1661EC" w14:textId="084B3074"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Generowanie informacji do udostępnienia </w:t>
            </w:r>
          </w:p>
        </w:tc>
        <w:tc>
          <w:tcPr>
            <w:tcW w:w="1693" w:type="dxa"/>
          </w:tcPr>
          <w:p w14:paraId="478E82B2" w14:textId="77777777"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p w14:paraId="13B26092" w14:textId="77777777" w:rsidR="00FF501D" w:rsidRPr="000509F6" w:rsidRDefault="00FF501D" w:rsidP="000509F6">
            <w:pPr>
              <w:spacing w:after="0" w:line="360" w:lineRule="auto"/>
              <w:rPr>
                <w:rFonts w:asciiTheme="minorHAnsi" w:hAnsiTheme="minorHAnsi" w:cstheme="minorHAnsi"/>
                <w:color w:val="000000" w:themeColor="text1"/>
                <w:sz w:val="24"/>
                <w:szCs w:val="24"/>
              </w:rPr>
            </w:pPr>
          </w:p>
        </w:tc>
        <w:tc>
          <w:tcPr>
            <w:tcW w:w="4927" w:type="dxa"/>
          </w:tcPr>
          <w:p w14:paraId="3788FA32" w14:textId="3737C503"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w ramach tej funkcjonalności odbywało się wspomaganie przygotowania</w:t>
            </w:r>
            <w:r w:rsidR="002C377F"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informacji do przekazania i publikacji na portalu informacyjnym poprzez analizowanie i wykonywanie zestawień, grafik, map.</w:t>
            </w:r>
          </w:p>
          <w:p w14:paraId="522AF3B9" w14:textId="77777777" w:rsidR="00FF501D"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na podstawie dostępnych danych (m.in. danych ze stacji PMŚ oraz danych z czujników</w:t>
            </w:r>
            <w:r w:rsidR="00836989" w:rsidRPr="000509F6">
              <w:rPr>
                <w:rFonts w:asciiTheme="minorHAnsi" w:hAnsiTheme="minorHAnsi" w:cstheme="minorHAnsi"/>
                <w:color w:val="000000" w:themeColor="text1"/>
                <w:sz w:val="24"/>
                <w:szCs w:val="24"/>
              </w:rPr>
              <w:t xml:space="preserve"> pomiarów emisji pyłów PM2,5 i PM10</w:t>
            </w:r>
            <w:r w:rsidRPr="000509F6">
              <w:rPr>
                <w:rFonts w:asciiTheme="minorHAnsi" w:hAnsiTheme="minorHAnsi" w:cstheme="minorHAnsi"/>
                <w:color w:val="000000" w:themeColor="text1"/>
                <w:sz w:val="24"/>
                <w:szCs w:val="24"/>
              </w:rPr>
              <w:t>) system rozpoznawał sytuacje nietypowe i w oparciu o nie generował grafiki do udostępnienia / opublikowania.</w:t>
            </w:r>
          </w:p>
          <w:p w14:paraId="5FF1E4FF" w14:textId="2AEFEF07" w:rsidR="00F63B6B" w:rsidRPr="000509F6" w:rsidRDefault="00F63B6B" w:rsidP="000509F6">
            <w:pPr>
              <w:spacing w:after="0" w:line="360" w:lineRule="auto"/>
              <w:rPr>
                <w:rFonts w:asciiTheme="minorHAnsi" w:eastAsia="Times New Roman" w:hAnsiTheme="minorHAnsi" w:cstheme="minorHAnsi"/>
                <w:color w:val="000000" w:themeColor="text1"/>
                <w:sz w:val="24"/>
                <w:szCs w:val="24"/>
              </w:rPr>
            </w:pPr>
            <w:r w:rsidRPr="00F63B6B">
              <w:rPr>
                <w:rFonts w:asciiTheme="minorHAnsi" w:hAnsiTheme="minorHAnsi" w:cstheme="minorHAnsi"/>
                <w:color w:val="000000" w:themeColor="text1"/>
                <w:sz w:val="24"/>
                <w:szCs w:val="24"/>
              </w:rPr>
              <w:t>Opis funkcjonalny modułu zawiera pkt 2.3.3 OPZ</w:t>
            </w:r>
          </w:p>
        </w:tc>
      </w:tr>
      <w:tr w:rsidR="008338A8" w:rsidRPr="000509F6" w14:paraId="334BF79E" w14:textId="77777777" w:rsidTr="006552F5">
        <w:tc>
          <w:tcPr>
            <w:tcW w:w="596" w:type="dxa"/>
          </w:tcPr>
          <w:p w14:paraId="17EFC6A0" w14:textId="722FE2CE"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64A3966E" w14:textId="3313E0C6"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Wysyłanie alertów</w:t>
            </w:r>
          </w:p>
        </w:tc>
        <w:tc>
          <w:tcPr>
            <w:tcW w:w="1693" w:type="dxa"/>
          </w:tcPr>
          <w:p w14:paraId="72CEDD8A" w14:textId="2BE33B74"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tc>
        <w:tc>
          <w:tcPr>
            <w:tcW w:w="4927" w:type="dxa"/>
          </w:tcPr>
          <w:p w14:paraId="24E6328B" w14:textId="77777777" w:rsidR="00FF501D" w:rsidRDefault="00FF501D" w:rsidP="000509F6">
            <w:pPr>
              <w:spacing w:after="0" w:line="360" w:lineRule="auto"/>
              <w:rPr>
                <w:rFonts w:asciiTheme="minorHAnsi" w:hAnsiTheme="minorHAnsi" w:cstheme="minorHAnsi"/>
                <w:sz w:val="24"/>
                <w:szCs w:val="24"/>
              </w:rPr>
            </w:pPr>
            <w:r w:rsidRPr="000509F6">
              <w:rPr>
                <w:rFonts w:asciiTheme="minorHAnsi" w:hAnsiTheme="minorHAnsi" w:cstheme="minorHAnsi"/>
                <w:color w:val="000000" w:themeColor="text1"/>
                <w:sz w:val="24"/>
                <w:szCs w:val="24"/>
              </w:rPr>
              <w:t>Wymagane jest wysyłanie powiadomień (</w:t>
            </w:r>
            <w:r w:rsidR="00CF153A" w:rsidRPr="000509F6">
              <w:rPr>
                <w:rFonts w:asciiTheme="minorHAnsi" w:hAnsiTheme="minorHAnsi" w:cstheme="minorHAnsi"/>
                <w:color w:val="000000" w:themeColor="text1"/>
                <w:sz w:val="24"/>
                <w:szCs w:val="24"/>
              </w:rPr>
              <w:t>e-mail</w:t>
            </w:r>
            <w:r w:rsidRPr="000509F6">
              <w:rPr>
                <w:rFonts w:asciiTheme="minorHAnsi" w:hAnsiTheme="minorHAnsi" w:cstheme="minorHAnsi"/>
                <w:color w:val="000000" w:themeColor="text1"/>
                <w:sz w:val="24"/>
                <w:szCs w:val="24"/>
              </w:rPr>
              <w:t xml:space="preserve">) dla </w:t>
            </w:r>
            <w:r w:rsidR="001A2CEB" w:rsidRPr="000509F6">
              <w:rPr>
                <w:rFonts w:asciiTheme="minorHAnsi" w:hAnsiTheme="minorHAnsi" w:cstheme="minorHAnsi"/>
                <w:color w:val="000000" w:themeColor="text1"/>
                <w:sz w:val="24"/>
                <w:szCs w:val="24"/>
              </w:rPr>
              <w:t>administratora systemu oraz GK_POP</w:t>
            </w:r>
            <w:r w:rsidR="00EF750C" w:rsidRPr="000509F6">
              <w:rPr>
                <w:rFonts w:asciiTheme="minorHAnsi" w:hAnsiTheme="minorHAnsi" w:cstheme="minorHAnsi"/>
                <w:color w:val="000000" w:themeColor="text1"/>
                <w:sz w:val="24"/>
                <w:szCs w:val="24"/>
              </w:rPr>
              <w:t xml:space="preserve"> </w:t>
            </w:r>
            <w:r w:rsidRPr="000509F6">
              <w:rPr>
                <w:rFonts w:asciiTheme="minorHAnsi" w:hAnsiTheme="minorHAnsi" w:cstheme="minorHAnsi"/>
                <w:color w:val="000000" w:themeColor="text1"/>
                <w:sz w:val="24"/>
                <w:szCs w:val="24"/>
              </w:rPr>
              <w:t>o stanie jakości powietrza</w:t>
            </w:r>
            <w:r w:rsidR="00F54B78" w:rsidRPr="000509F6">
              <w:rPr>
                <w:rFonts w:asciiTheme="minorHAnsi" w:hAnsiTheme="minorHAnsi" w:cstheme="minorHAnsi"/>
                <w:color w:val="000000" w:themeColor="text1"/>
                <w:sz w:val="24"/>
                <w:szCs w:val="24"/>
              </w:rPr>
              <w:t xml:space="preserve"> (np. stan dobry, zadawalający, zły)</w:t>
            </w:r>
            <w:r w:rsidRPr="000509F6">
              <w:rPr>
                <w:rFonts w:asciiTheme="minorHAnsi" w:hAnsiTheme="minorHAnsi" w:cstheme="minorHAnsi"/>
                <w:color w:val="000000" w:themeColor="text1"/>
                <w:sz w:val="24"/>
                <w:szCs w:val="24"/>
              </w:rPr>
              <w:t>, jego pogorszeniu się w poszczególnych gminach</w:t>
            </w:r>
            <w:r w:rsidR="00F54B78" w:rsidRPr="000509F6">
              <w:rPr>
                <w:rFonts w:asciiTheme="minorHAnsi" w:hAnsiTheme="minorHAnsi" w:cstheme="minorHAnsi"/>
                <w:color w:val="000000" w:themeColor="text1"/>
                <w:sz w:val="24"/>
                <w:szCs w:val="24"/>
              </w:rPr>
              <w:t>, o przekroczeniu dopuszczalnych przepisami prawa norm.</w:t>
            </w:r>
            <w:r w:rsidR="00B62ED8" w:rsidRPr="000509F6">
              <w:rPr>
                <w:rFonts w:asciiTheme="minorHAnsi" w:hAnsiTheme="minorHAnsi" w:cstheme="minorHAnsi"/>
                <w:sz w:val="24"/>
                <w:szCs w:val="24"/>
              </w:rPr>
              <w:t xml:space="preserve"> </w:t>
            </w:r>
          </w:p>
          <w:p w14:paraId="0515E056" w14:textId="3C6FBBCE" w:rsidR="00F63B6B" w:rsidRPr="000509F6" w:rsidRDefault="00F63B6B" w:rsidP="000509F6">
            <w:pPr>
              <w:spacing w:after="0" w:line="360" w:lineRule="auto"/>
              <w:rPr>
                <w:rFonts w:asciiTheme="minorHAnsi" w:eastAsia="Times New Roman" w:hAnsiTheme="minorHAnsi" w:cstheme="minorHAnsi"/>
                <w:color w:val="000000" w:themeColor="text1"/>
                <w:sz w:val="24"/>
                <w:szCs w:val="24"/>
              </w:rPr>
            </w:pPr>
            <w:r w:rsidRPr="00F63B6B">
              <w:rPr>
                <w:rFonts w:asciiTheme="minorHAnsi" w:hAnsiTheme="minorHAnsi" w:cstheme="minorHAnsi"/>
                <w:color w:val="000000" w:themeColor="text1"/>
                <w:sz w:val="24"/>
                <w:szCs w:val="24"/>
              </w:rPr>
              <w:lastRenderedPageBreak/>
              <w:t>Opis funkcjonalny modułu zawiera pkt 2.3.3 OPZ</w:t>
            </w:r>
          </w:p>
        </w:tc>
      </w:tr>
      <w:tr w:rsidR="008338A8" w:rsidRPr="000509F6" w14:paraId="71B9A039" w14:textId="77777777" w:rsidTr="006552F5">
        <w:tc>
          <w:tcPr>
            <w:tcW w:w="596" w:type="dxa"/>
          </w:tcPr>
          <w:p w14:paraId="046740F8" w14:textId="321CF9DD" w:rsidR="00FF501D" w:rsidRPr="000509F6" w:rsidRDefault="00FF501D">
            <w:pPr>
              <w:pStyle w:val="Akapitzlist"/>
              <w:numPr>
                <w:ilvl w:val="0"/>
                <w:numId w:val="26"/>
              </w:numPr>
              <w:spacing w:after="0" w:line="360" w:lineRule="auto"/>
              <w:jc w:val="both"/>
              <w:rPr>
                <w:rFonts w:asciiTheme="minorHAnsi" w:hAnsiTheme="minorHAnsi" w:cstheme="minorHAnsi"/>
                <w:color w:val="000000" w:themeColor="text1"/>
                <w:sz w:val="24"/>
                <w:szCs w:val="24"/>
              </w:rPr>
            </w:pPr>
          </w:p>
        </w:tc>
        <w:tc>
          <w:tcPr>
            <w:tcW w:w="1964" w:type="dxa"/>
          </w:tcPr>
          <w:p w14:paraId="08341209" w14:textId="5817D95B"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forum z komentarzami</w:t>
            </w:r>
          </w:p>
        </w:tc>
        <w:tc>
          <w:tcPr>
            <w:tcW w:w="1693" w:type="dxa"/>
          </w:tcPr>
          <w:p w14:paraId="50A48FA0" w14:textId="0E8F3CF4"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tc>
        <w:tc>
          <w:tcPr>
            <w:tcW w:w="4927" w:type="dxa"/>
          </w:tcPr>
          <w:p w14:paraId="6E749A42" w14:textId="08EADDE5" w:rsidR="00FF501D"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zawierał forum </w:t>
            </w:r>
            <w:r w:rsidR="001A2CEB" w:rsidRPr="000509F6">
              <w:rPr>
                <w:rFonts w:asciiTheme="minorHAnsi" w:hAnsiTheme="minorHAnsi" w:cstheme="minorHAnsi"/>
                <w:color w:val="000000" w:themeColor="text1"/>
                <w:sz w:val="24"/>
                <w:szCs w:val="24"/>
              </w:rPr>
              <w:t xml:space="preserve">informacyjne z </w:t>
            </w:r>
            <w:r w:rsidR="00F54B78" w:rsidRPr="000509F6">
              <w:rPr>
                <w:rFonts w:asciiTheme="minorHAnsi" w:hAnsiTheme="minorHAnsi" w:cstheme="minorHAnsi"/>
                <w:color w:val="000000" w:themeColor="text1"/>
                <w:sz w:val="24"/>
                <w:szCs w:val="24"/>
              </w:rPr>
              <w:t>możliwością</w:t>
            </w:r>
            <w:r w:rsidR="001A2CEB" w:rsidRPr="000509F6">
              <w:rPr>
                <w:rFonts w:asciiTheme="minorHAnsi" w:hAnsiTheme="minorHAnsi" w:cstheme="minorHAnsi"/>
                <w:color w:val="000000" w:themeColor="text1"/>
                <w:sz w:val="24"/>
                <w:szCs w:val="24"/>
              </w:rPr>
              <w:t xml:space="preserve"> moderowania</w:t>
            </w:r>
            <w:r w:rsidRPr="000509F6">
              <w:rPr>
                <w:rFonts w:asciiTheme="minorHAnsi" w:hAnsiTheme="minorHAnsi" w:cstheme="minorHAnsi"/>
                <w:color w:val="000000" w:themeColor="text1"/>
                <w:sz w:val="24"/>
                <w:szCs w:val="24"/>
              </w:rPr>
              <w:t xml:space="preserve"> dla zarejestrowanych użytkowników, które umożliwia zadawanie pytań, komentowanie</w:t>
            </w:r>
            <w:r w:rsidR="00F63B6B">
              <w:rPr>
                <w:rFonts w:asciiTheme="minorHAnsi" w:hAnsiTheme="minorHAnsi" w:cstheme="minorHAnsi"/>
                <w:color w:val="000000" w:themeColor="text1"/>
                <w:sz w:val="24"/>
                <w:szCs w:val="24"/>
              </w:rPr>
              <w:t>.</w:t>
            </w:r>
          </w:p>
          <w:p w14:paraId="5426DB58" w14:textId="79450BFF" w:rsidR="00F63B6B" w:rsidRPr="000509F6" w:rsidRDefault="00F63B6B" w:rsidP="000509F6">
            <w:pPr>
              <w:spacing w:after="0" w:line="360" w:lineRule="auto"/>
              <w:rPr>
                <w:rFonts w:asciiTheme="minorHAnsi" w:eastAsia="Times New Roman" w:hAnsiTheme="minorHAnsi" w:cstheme="minorHAnsi"/>
                <w:color w:val="000000" w:themeColor="text1"/>
                <w:sz w:val="24"/>
                <w:szCs w:val="24"/>
              </w:rPr>
            </w:pPr>
            <w:r w:rsidRPr="00F63B6B">
              <w:rPr>
                <w:rFonts w:asciiTheme="minorHAnsi" w:hAnsiTheme="minorHAnsi" w:cstheme="minorHAnsi"/>
                <w:color w:val="000000" w:themeColor="text1"/>
                <w:sz w:val="24"/>
                <w:szCs w:val="24"/>
              </w:rPr>
              <w:t>Opis funkcjonalny modułu zawiera pkt 2.3.3 OPZ</w:t>
            </w:r>
            <w:r>
              <w:rPr>
                <w:rFonts w:asciiTheme="minorHAnsi" w:hAnsiTheme="minorHAnsi" w:cstheme="minorHAnsi"/>
                <w:color w:val="000000" w:themeColor="text1"/>
                <w:sz w:val="24"/>
                <w:szCs w:val="24"/>
              </w:rPr>
              <w:t>.</w:t>
            </w:r>
          </w:p>
        </w:tc>
      </w:tr>
      <w:tr w:rsidR="008338A8" w:rsidRPr="000509F6" w14:paraId="7BF11AD2" w14:textId="77777777" w:rsidTr="006552F5">
        <w:tc>
          <w:tcPr>
            <w:tcW w:w="596" w:type="dxa"/>
          </w:tcPr>
          <w:p w14:paraId="58E8910C" w14:textId="1CAA6509" w:rsidR="00FF501D" w:rsidRPr="000509F6" w:rsidRDefault="00FF501D">
            <w:pPr>
              <w:pStyle w:val="Akapitzlist"/>
              <w:numPr>
                <w:ilvl w:val="0"/>
                <w:numId w:val="26"/>
              </w:numPr>
              <w:spacing w:line="360" w:lineRule="auto"/>
              <w:jc w:val="both"/>
              <w:rPr>
                <w:rFonts w:asciiTheme="minorHAnsi" w:hAnsiTheme="minorHAnsi" w:cstheme="minorHAnsi"/>
                <w:color w:val="000000" w:themeColor="text1"/>
                <w:sz w:val="24"/>
                <w:szCs w:val="24"/>
              </w:rPr>
            </w:pPr>
          </w:p>
        </w:tc>
        <w:tc>
          <w:tcPr>
            <w:tcW w:w="1964" w:type="dxa"/>
          </w:tcPr>
          <w:p w14:paraId="6D1167A7" w14:textId="76462AE8"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Analiza wstępnej informacji systemowej</w:t>
            </w:r>
          </w:p>
        </w:tc>
        <w:tc>
          <w:tcPr>
            <w:tcW w:w="1693" w:type="dxa"/>
          </w:tcPr>
          <w:p w14:paraId="4FC259E5" w14:textId="11B35FEB"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tc>
        <w:tc>
          <w:tcPr>
            <w:tcW w:w="4927" w:type="dxa"/>
          </w:tcPr>
          <w:p w14:paraId="7BBA3F67" w14:textId="77777777" w:rsidR="00FF501D"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Wymagane jest, aby system wysyłał wstępną informację / alert do odpowiednich użytkowników (WK_POP, </w:t>
            </w:r>
            <w:proofErr w:type="spellStart"/>
            <w:r w:rsidRPr="000509F6">
              <w:rPr>
                <w:rFonts w:asciiTheme="minorHAnsi" w:hAnsiTheme="minorHAnsi" w:cstheme="minorHAnsi"/>
                <w:color w:val="000000" w:themeColor="text1"/>
                <w:sz w:val="24"/>
                <w:szCs w:val="24"/>
              </w:rPr>
              <w:t>Admin_systemu_IT</w:t>
            </w:r>
            <w:proofErr w:type="spellEnd"/>
            <w:r w:rsidRPr="000509F6">
              <w:rPr>
                <w:rFonts w:asciiTheme="minorHAnsi" w:hAnsiTheme="minorHAnsi" w:cstheme="minorHAnsi"/>
                <w:color w:val="000000" w:themeColor="text1"/>
                <w:sz w:val="24"/>
                <w:szCs w:val="24"/>
              </w:rPr>
              <w:t>), w zależności od tego, czy wystąpił problem techniczny (np. brak danych z pomiarów) czy nietypowa sytuacja pomiarowa. Wymagane jest aby system generował obrazowanie informacji (np. wykres, mapa) wspomagający analizę a także opublikowanie informacji (jeśli użytkownik uzna, że może zainteresować Obywateli).</w:t>
            </w:r>
          </w:p>
          <w:p w14:paraId="6DFF7324" w14:textId="4DA7DEE7" w:rsidR="00F63B6B" w:rsidRPr="000509F6" w:rsidRDefault="00F63B6B" w:rsidP="000509F6">
            <w:pPr>
              <w:spacing w:after="0" w:line="360" w:lineRule="auto"/>
              <w:rPr>
                <w:rFonts w:asciiTheme="minorHAnsi" w:hAnsiTheme="minorHAnsi" w:cstheme="minorHAnsi"/>
                <w:color w:val="000000" w:themeColor="text1"/>
                <w:sz w:val="24"/>
                <w:szCs w:val="24"/>
              </w:rPr>
            </w:pPr>
            <w:r w:rsidRPr="00F63B6B">
              <w:rPr>
                <w:rFonts w:asciiTheme="minorHAnsi" w:hAnsiTheme="minorHAnsi" w:cstheme="minorHAnsi"/>
                <w:color w:val="000000" w:themeColor="text1"/>
                <w:sz w:val="24"/>
                <w:szCs w:val="24"/>
              </w:rPr>
              <w:t>Opis funkcjonalny modułu zawiera pkt 2.3.3 OPZ</w:t>
            </w:r>
            <w:r>
              <w:rPr>
                <w:rFonts w:asciiTheme="minorHAnsi" w:hAnsiTheme="minorHAnsi" w:cstheme="minorHAnsi"/>
                <w:color w:val="000000" w:themeColor="text1"/>
                <w:sz w:val="24"/>
                <w:szCs w:val="24"/>
              </w:rPr>
              <w:t>.</w:t>
            </w:r>
          </w:p>
        </w:tc>
      </w:tr>
      <w:tr w:rsidR="008338A8" w:rsidRPr="000509F6" w14:paraId="32D8574B" w14:textId="77777777" w:rsidTr="006552F5">
        <w:tc>
          <w:tcPr>
            <w:tcW w:w="596" w:type="dxa"/>
          </w:tcPr>
          <w:p w14:paraId="6B9ED61C" w14:textId="4C8C2B40" w:rsidR="00FF501D" w:rsidRPr="000509F6" w:rsidRDefault="00FF501D">
            <w:pPr>
              <w:pStyle w:val="Akapitzlist"/>
              <w:numPr>
                <w:ilvl w:val="0"/>
                <w:numId w:val="26"/>
              </w:numPr>
              <w:spacing w:line="360" w:lineRule="auto"/>
              <w:jc w:val="both"/>
              <w:rPr>
                <w:rFonts w:asciiTheme="minorHAnsi" w:hAnsiTheme="minorHAnsi" w:cstheme="minorHAnsi"/>
                <w:color w:val="000000" w:themeColor="text1"/>
                <w:sz w:val="24"/>
                <w:szCs w:val="24"/>
              </w:rPr>
            </w:pPr>
          </w:p>
        </w:tc>
        <w:tc>
          <w:tcPr>
            <w:tcW w:w="1964" w:type="dxa"/>
          </w:tcPr>
          <w:p w14:paraId="4788D8B2" w14:textId="761BB2DF" w:rsidR="00FF501D"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Publikacja materiału w serwisie POP</w:t>
            </w:r>
          </w:p>
        </w:tc>
        <w:tc>
          <w:tcPr>
            <w:tcW w:w="1693" w:type="dxa"/>
          </w:tcPr>
          <w:p w14:paraId="67EE0D7D" w14:textId="57F77397" w:rsidR="00FF501D" w:rsidRPr="000509F6" w:rsidRDefault="00FF501D" w:rsidP="000509F6">
            <w:p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INFOR_JAKOŚĆ_POWIETRZA</w:t>
            </w:r>
          </w:p>
        </w:tc>
        <w:tc>
          <w:tcPr>
            <w:tcW w:w="4927" w:type="dxa"/>
          </w:tcPr>
          <w:p w14:paraId="02232FD5" w14:textId="77777777" w:rsidR="00F54B78" w:rsidRPr="000509F6"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Wymagane jest, aby po zatwierdzeniu końcowej wersji danych do publikacji system opublikował materiał w serwisie POP</w:t>
            </w:r>
            <w:r w:rsidR="00F54B78" w:rsidRPr="000509F6">
              <w:rPr>
                <w:rFonts w:asciiTheme="minorHAnsi" w:hAnsiTheme="minorHAnsi" w:cstheme="minorHAnsi"/>
                <w:color w:val="000000" w:themeColor="text1"/>
                <w:sz w:val="24"/>
                <w:szCs w:val="24"/>
              </w:rPr>
              <w:t xml:space="preserve"> dostępnym na stronie www.powietrze.opolskie.pl </w:t>
            </w:r>
            <w:r w:rsidRPr="000509F6">
              <w:rPr>
                <w:rFonts w:asciiTheme="minorHAnsi" w:hAnsiTheme="minorHAnsi" w:cstheme="minorHAnsi"/>
                <w:color w:val="000000" w:themeColor="text1"/>
                <w:sz w:val="24"/>
                <w:szCs w:val="24"/>
              </w:rPr>
              <w:t>. System ma prezentować dane</w:t>
            </w:r>
          </w:p>
          <w:p w14:paraId="1374123B" w14:textId="77777777" w:rsidR="00FF501D" w:rsidRDefault="00FF501D"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 xml:space="preserve"> w formie graficznej: diagramów, kartodiagramów, map.</w:t>
            </w:r>
          </w:p>
          <w:p w14:paraId="328852AC" w14:textId="66EC1EDF" w:rsidR="00F63B6B" w:rsidRPr="000509F6" w:rsidRDefault="00F63B6B" w:rsidP="000509F6">
            <w:pPr>
              <w:spacing w:after="0" w:line="360" w:lineRule="auto"/>
              <w:rPr>
                <w:rFonts w:asciiTheme="minorHAnsi" w:hAnsiTheme="minorHAnsi" w:cstheme="minorHAnsi"/>
                <w:color w:val="000000" w:themeColor="text1"/>
                <w:sz w:val="24"/>
                <w:szCs w:val="24"/>
              </w:rPr>
            </w:pPr>
            <w:r w:rsidRPr="00F63B6B">
              <w:rPr>
                <w:rFonts w:asciiTheme="minorHAnsi" w:hAnsiTheme="minorHAnsi" w:cstheme="minorHAnsi"/>
                <w:color w:val="000000" w:themeColor="text1"/>
                <w:sz w:val="24"/>
                <w:szCs w:val="24"/>
              </w:rPr>
              <w:t>Opis funkcjonalny modułu zawiera pkt 2.3.3 OPZ</w:t>
            </w:r>
          </w:p>
        </w:tc>
      </w:tr>
    </w:tbl>
    <w:p w14:paraId="3099A4AD" w14:textId="27A6B5D0" w:rsidR="0082309D" w:rsidRPr="00C40285" w:rsidRDefault="0080395B">
      <w:pPr>
        <w:pStyle w:val="Nagwek3"/>
        <w:rPr>
          <w:rFonts w:asciiTheme="minorHAnsi" w:hAnsiTheme="minorHAnsi" w:cstheme="minorHAnsi"/>
          <w:b/>
          <w:bCs/>
          <w:sz w:val="24"/>
          <w:szCs w:val="24"/>
        </w:rPr>
      </w:pPr>
      <w:bookmarkStart w:id="37" w:name="_Toc124142035"/>
      <w:r w:rsidRPr="00C40285">
        <w:rPr>
          <w:rFonts w:asciiTheme="minorHAnsi" w:hAnsiTheme="minorHAnsi" w:cstheme="minorHAnsi"/>
          <w:b/>
          <w:bCs/>
          <w:sz w:val="24"/>
          <w:szCs w:val="24"/>
        </w:rPr>
        <w:lastRenderedPageBreak/>
        <w:t xml:space="preserve">Użytkownicy </w:t>
      </w:r>
      <w:r w:rsidR="00E20D61" w:rsidRPr="00C40285">
        <w:rPr>
          <w:rFonts w:asciiTheme="minorHAnsi" w:hAnsiTheme="minorHAnsi" w:cstheme="minorHAnsi"/>
          <w:b/>
          <w:bCs/>
          <w:sz w:val="24"/>
          <w:szCs w:val="24"/>
        </w:rPr>
        <w:t>w systemie informatycznym</w:t>
      </w:r>
      <w:bookmarkEnd w:id="37"/>
    </w:p>
    <w:p w14:paraId="114F3ED1" w14:textId="48D3CA64" w:rsidR="0082309D" w:rsidRPr="000509F6" w:rsidRDefault="00E20D61" w:rsidP="000509F6">
      <w:pPr>
        <w:spacing w:line="360" w:lineRule="auto"/>
        <w:jc w:val="both"/>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 systemie informatycznym funkcjonują następujący </w:t>
      </w:r>
      <w:r w:rsidR="0080395B" w:rsidRPr="000509F6">
        <w:rPr>
          <w:rFonts w:asciiTheme="minorHAnsi" w:hAnsiTheme="minorHAnsi" w:cstheme="minorHAnsi"/>
          <w:color w:val="000000" w:themeColor="text1"/>
          <w:sz w:val="24"/>
          <w:szCs w:val="24"/>
        </w:rPr>
        <w:t xml:space="preserve">użytkownicy </w:t>
      </w:r>
      <w:r w:rsidRPr="000509F6">
        <w:rPr>
          <w:rFonts w:asciiTheme="minorHAnsi" w:hAnsiTheme="minorHAnsi" w:cstheme="minorHAnsi"/>
          <w:color w:val="000000" w:themeColor="text1"/>
          <w:sz w:val="24"/>
          <w:szCs w:val="24"/>
        </w:rPr>
        <w:t>oraz jednostki organizacyjne:</w:t>
      </w:r>
    </w:p>
    <w:p w14:paraId="282993B8" w14:textId="69FAF024" w:rsidR="0082309D" w:rsidRPr="000509F6" w:rsidRDefault="00E20D61" w:rsidP="000509F6">
      <w:pPr>
        <w:pStyle w:val="Apodst"/>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b/>
          <w:bCs/>
          <w:color w:val="000000" w:themeColor="text1"/>
          <w:szCs w:val="24"/>
        </w:rPr>
        <w:t>Admin_systemu_IT</w:t>
      </w:r>
      <w:proofErr w:type="spellEnd"/>
      <w:r w:rsidR="00F5109B" w:rsidRPr="000509F6">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 Administrator Systemu Informatycznego.</w:t>
      </w:r>
      <w:r w:rsidR="00AB2095" w:rsidRPr="000509F6">
        <w:rPr>
          <w:rFonts w:asciiTheme="minorHAnsi" w:hAnsiTheme="minorHAnsi" w:cstheme="minorHAnsi"/>
          <w:color w:val="000000" w:themeColor="text1"/>
          <w:szCs w:val="24"/>
        </w:rPr>
        <w:t xml:space="preserve"> (Założeniem jest, że zakres odpowiedzialności prezentowany dla tego </w:t>
      </w:r>
      <w:r w:rsidR="00836989" w:rsidRPr="000509F6">
        <w:rPr>
          <w:rFonts w:asciiTheme="minorHAnsi" w:hAnsiTheme="minorHAnsi" w:cstheme="minorHAnsi"/>
          <w:color w:val="000000" w:themeColor="text1"/>
          <w:szCs w:val="24"/>
        </w:rPr>
        <w:t xml:space="preserve">użytkownika </w:t>
      </w:r>
      <w:r w:rsidR="00AB2095" w:rsidRPr="000509F6">
        <w:rPr>
          <w:rFonts w:asciiTheme="minorHAnsi" w:hAnsiTheme="minorHAnsi" w:cstheme="minorHAnsi"/>
          <w:color w:val="000000" w:themeColor="text1"/>
          <w:szCs w:val="24"/>
        </w:rPr>
        <w:t>zostanie rozdzielony na więcej niż jedną osobę za pomocą stosownych uprawnień. W praktyce oznacza to podział na</w:t>
      </w:r>
      <w:r w:rsidR="00047F5B" w:rsidRPr="000509F6">
        <w:rPr>
          <w:rFonts w:asciiTheme="minorHAnsi" w:hAnsiTheme="minorHAnsi" w:cstheme="minorHAnsi"/>
          <w:color w:val="000000" w:themeColor="text1"/>
          <w:szCs w:val="24"/>
        </w:rPr>
        <w:t> </w:t>
      </w:r>
      <w:r w:rsidR="00AB2095" w:rsidRPr="000509F6">
        <w:rPr>
          <w:rFonts w:asciiTheme="minorHAnsi" w:hAnsiTheme="minorHAnsi" w:cstheme="minorHAnsi"/>
          <w:color w:val="000000" w:themeColor="text1"/>
          <w:szCs w:val="24"/>
        </w:rPr>
        <w:t>administratorów: merytorycznych - odpowiedzialnych za zarządzanie systemem w zakresie użytkowników, baz danych, uprawnień, konfiguracji aplikacji i usług oraz technicznych odpowiedzialnych za utrzymanie infrastruktury oraz ciągłość działania systemu).</w:t>
      </w:r>
    </w:p>
    <w:p w14:paraId="5E14D1BC"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WK_POP</w:t>
      </w:r>
      <w:r w:rsidRPr="000509F6">
        <w:rPr>
          <w:rFonts w:asciiTheme="minorHAnsi" w:hAnsiTheme="minorHAnsi" w:cstheme="minorHAnsi"/>
          <w:color w:val="000000" w:themeColor="text1"/>
          <w:szCs w:val="24"/>
        </w:rPr>
        <w:t xml:space="preserve"> – Wojewódzki Koordynator Programu Ochrony Powietrza.</w:t>
      </w:r>
    </w:p>
    <w:p w14:paraId="570D1548" w14:textId="5867E3E2" w:rsidR="00AD7C68" w:rsidRPr="000509F6" w:rsidRDefault="00AD7C68"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PK_POP</w:t>
      </w:r>
      <w:r w:rsidRPr="000509F6">
        <w:rPr>
          <w:rFonts w:asciiTheme="minorHAnsi" w:hAnsiTheme="minorHAnsi" w:cstheme="minorHAnsi"/>
          <w:color w:val="000000" w:themeColor="text1"/>
          <w:szCs w:val="24"/>
        </w:rPr>
        <w:t xml:space="preserve"> – </w:t>
      </w:r>
      <w:r w:rsidR="007761D8" w:rsidRPr="000509F6">
        <w:rPr>
          <w:rFonts w:asciiTheme="minorHAnsi" w:hAnsiTheme="minorHAnsi" w:cstheme="minorHAnsi"/>
          <w:color w:val="000000" w:themeColor="text1"/>
          <w:szCs w:val="24"/>
        </w:rPr>
        <w:t>Pracownik powiatowy zajmujący się zagadnieniami tematyki ochrony powietrza</w:t>
      </w:r>
    </w:p>
    <w:p w14:paraId="3BE1331F"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GK_POP</w:t>
      </w:r>
      <w:r w:rsidRPr="000509F6">
        <w:rPr>
          <w:rFonts w:asciiTheme="minorHAnsi" w:hAnsiTheme="minorHAnsi" w:cstheme="minorHAnsi"/>
          <w:color w:val="000000" w:themeColor="text1"/>
          <w:szCs w:val="24"/>
        </w:rPr>
        <w:t xml:space="preserve"> – Gminny Koordynator Programu Ochrony Powietrza.</w:t>
      </w:r>
    </w:p>
    <w:p w14:paraId="4972F0BF"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 xml:space="preserve">UMWO </w:t>
      </w:r>
      <w:r w:rsidRPr="000509F6">
        <w:rPr>
          <w:rFonts w:asciiTheme="minorHAnsi" w:hAnsiTheme="minorHAnsi" w:cstheme="minorHAnsi"/>
          <w:color w:val="000000" w:themeColor="text1"/>
          <w:szCs w:val="24"/>
        </w:rPr>
        <w:t>– Urząd Marszałkowski Województwa Opolskiego.</w:t>
      </w:r>
    </w:p>
    <w:p w14:paraId="598AA9F9"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Spec_</w:t>
      </w:r>
      <w:proofErr w:type="spellStart"/>
      <w:r w:rsidRPr="000509F6">
        <w:rPr>
          <w:rFonts w:asciiTheme="minorHAnsi" w:hAnsiTheme="minorHAnsi" w:cstheme="minorHAnsi"/>
          <w:b/>
          <w:bCs/>
          <w:color w:val="000000" w:themeColor="text1"/>
          <w:szCs w:val="24"/>
        </w:rPr>
        <w:t>ds</w:t>
      </w:r>
      <w:proofErr w:type="spellEnd"/>
      <w:r w:rsidRPr="000509F6">
        <w:rPr>
          <w:rFonts w:asciiTheme="minorHAnsi" w:hAnsiTheme="minorHAnsi" w:cstheme="minorHAnsi"/>
          <w:b/>
          <w:bCs/>
          <w:color w:val="000000" w:themeColor="text1"/>
          <w:szCs w:val="24"/>
        </w:rPr>
        <w:t>._emisji</w:t>
      </w:r>
      <w:r w:rsidRPr="000509F6">
        <w:rPr>
          <w:rFonts w:asciiTheme="minorHAnsi" w:hAnsiTheme="minorHAnsi" w:cstheme="minorHAnsi"/>
          <w:color w:val="000000" w:themeColor="text1"/>
          <w:szCs w:val="24"/>
        </w:rPr>
        <w:t xml:space="preserve"> – specjalista do spraw emisji.</w:t>
      </w:r>
    </w:p>
    <w:p w14:paraId="37A7A673" w14:textId="77777777" w:rsidR="0082309D" w:rsidRPr="000509F6" w:rsidRDefault="00E20D61" w:rsidP="000509F6">
      <w:pPr>
        <w:pStyle w:val="Apodst"/>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b/>
          <w:bCs/>
          <w:color w:val="000000" w:themeColor="text1"/>
          <w:szCs w:val="24"/>
        </w:rPr>
        <w:t>Edukator_Ekologiczny</w:t>
      </w:r>
      <w:proofErr w:type="spellEnd"/>
      <w:r w:rsidRPr="000509F6">
        <w:rPr>
          <w:rFonts w:asciiTheme="minorHAnsi" w:hAnsiTheme="minorHAnsi" w:cstheme="minorHAnsi"/>
          <w:color w:val="000000" w:themeColor="text1"/>
          <w:szCs w:val="24"/>
        </w:rPr>
        <w:t xml:space="preserve"> - edukator ekologiczny. </w:t>
      </w:r>
    </w:p>
    <w:p w14:paraId="35A96052" w14:textId="0A76196D"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t xml:space="preserve">Obywatel </w:t>
      </w:r>
      <w:r w:rsidRPr="000509F6">
        <w:rPr>
          <w:rFonts w:asciiTheme="minorHAnsi" w:hAnsiTheme="minorHAnsi" w:cstheme="minorHAnsi"/>
          <w:color w:val="000000" w:themeColor="text1"/>
          <w:szCs w:val="24"/>
        </w:rPr>
        <w:t>– osoba zainteresowana tym, jak wygląda O</w:t>
      </w:r>
      <w:r w:rsidR="00AB76B0" w:rsidRPr="000509F6">
        <w:rPr>
          <w:rFonts w:asciiTheme="minorHAnsi" w:hAnsiTheme="minorHAnsi" w:cstheme="minorHAnsi"/>
          <w:color w:val="000000" w:themeColor="text1"/>
          <w:szCs w:val="24"/>
        </w:rPr>
        <w:t xml:space="preserve">chrona </w:t>
      </w:r>
      <w:r w:rsidRPr="000509F6">
        <w:rPr>
          <w:rFonts w:asciiTheme="minorHAnsi" w:hAnsiTheme="minorHAnsi" w:cstheme="minorHAnsi"/>
          <w:color w:val="000000" w:themeColor="text1"/>
          <w:szCs w:val="24"/>
        </w:rPr>
        <w:t>P</w:t>
      </w:r>
      <w:r w:rsidR="00AB76B0" w:rsidRPr="000509F6">
        <w:rPr>
          <w:rFonts w:asciiTheme="minorHAnsi" w:hAnsiTheme="minorHAnsi" w:cstheme="minorHAnsi"/>
          <w:color w:val="000000" w:themeColor="text1"/>
          <w:szCs w:val="24"/>
        </w:rPr>
        <w:t>owietrza</w:t>
      </w:r>
      <w:r w:rsidRPr="000509F6">
        <w:rPr>
          <w:rFonts w:asciiTheme="minorHAnsi" w:hAnsiTheme="minorHAnsi" w:cstheme="minorHAnsi"/>
          <w:color w:val="000000" w:themeColor="text1"/>
          <w:szCs w:val="24"/>
        </w:rPr>
        <w:t>.</w:t>
      </w:r>
    </w:p>
    <w:p w14:paraId="3DE0FBC3"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b/>
          <w:bCs/>
          <w:color w:val="000000" w:themeColor="text1"/>
          <w:szCs w:val="24"/>
        </w:rPr>
        <w:lastRenderedPageBreak/>
        <w:t xml:space="preserve">Inwestor </w:t>
      </w:r>
      <w:r w:rsidRPr="000509F6">
        <w:rPr>
          <w:rFonts w:asciiTheme="minorHAnsi" w:hAnsiTheme="minorHAnsi" w:cstheme="minorHAnsi"/>
          <w:color w:val="000000" w:themeColor="text1"/>
          <w:szCs w:val="24"/>
        </w:rPr>
        <w:t>– osoba, która (potencjalnie lub faktycznie) będzie korzystała z dofinansowania na</w:t>
      </w:r>
      <w:r w:rsidR="00047F5B"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wymianę źródła ogrzewania, również: Mieszkaniec, </w:t>
      </w:r>
      <w:proofErr w:type="spellStart"/>
      <w:r w:rsidRPr="000509F6">
        <w:rPr>
          <w:rFonts w:asciiTheme="minorHAnsi" w:hAnsiTheme="minorHAnsi" w:cstheme="minorHAnsi"/>
          <w:color w:val="000000" w:themeColor="text1"/>
          <w:szCs w:val="24"/>
        </w:rPr>
        <w:t>Grantobiorca</w:t>
      </w:r>
      <w:proofErr w:type="spellEnd"/>
      <w:r w:rsidRPr="000509F6">
        <w:rPr>
          <w:rFonts w:asciiTheme="minorHAnsi" w:hAnsiTheme="minorHAnsi" w:cstheme="minorHAnsi"/>
          <w:color w:val="000000" w:themeColor="text1"/>
          <w:szCs w:val="24"/>
        </w:rPr>
        <w:t>, Wspólnota mieszkaniowa (również spółdzielnia mieszkaniowa) lub Gmina.</w:t>
      </w:r>
    </w:p>
    <w:p w14:paraId="7B2736BC" w14:textId="2016B864" w:rsidR="0082309D" w:rsidRPr="000509F6" w:rsidRDefault="00E20D61" w:rsidP="000509F6">
      <w:pPr>
        <w:spacing w:before="240" w:after="240" w:line="360" w:lineRule="auto"/>
        <w:rPr>
          <w:rFonts w:asciiTheme="minorHAnsi" w:hAnsiTheme="minorHAnsi" w:cstheme="minorHAnsi"/>
          <w:color w:val="000000" w:themeColor="text1"/>
          <w:sz w:val="24"/>
          <w:szCs w:val="24"/>
        </w:rPr>
      </w:pPr>
      <w:r w:rsidRPr="000509F6">
        <w:rPr>
          <w:rFonts w:asciiTheme="minorHAnsi" w:hAnsiTheme="minorHAnsi" w:cstheme="minorHAnsi"/>
          <w:b/>
          <w:color w:val="000000" w:themeColor="text1"/>
          <w:sz w:val="24"/>
          <w:szCs w:val="24"/>
        </w:rPr>
        <w:t xml:space="preserve">Role i uprawnienia </w:t>
      </w:r>
      <w:r w:rsidR="00836989" w:rsidRPr="000509F6">
        <w:rPr>
          <w:rFonts w:asciiTheme="minorHAnsi" w:hAnsiTheme="minorHAnsi" w:cstheme="minorHAnsi"/>
          <w:b/>
          <w:color w:val="000000" w:themeColor="text1"/>
          <w:sz w:val="24"/>
          <w:szCs w:val="24"/>
        </w:rPr>
        <w:t xml:space="preserve">użytkowników </w:t>
      </w:r>
      <w:r w:rsidRPr="000509F6">
        <w:rPr>
          <w:rFonts w:asciiTheme="minorHAnsi" w:hAnsiTheme="minorHAnsi" w:cstheme="minorHAnsi"/>
          <w:b/>
          <w:color w:val="000000" w:themeColor="text1"/>
          <w:sz w:val="24"/>
          <w:szCs w:val="24"/>
        </w:rPr>
        <w:t>w systemie informatycznym</w:t>
      </w:r>
    </w:p>
    <w:tbl>
      <w:tblPr>
        <w:tblStyle w:val="Tabela-Siatka"/>
        <w:tblW w:w="0" w:type="auto"/>
        <w:tblLook w:val="04A0" w:firstRow="1" w:lastRow="0" w:firstColumn="1" w:lastColumn="0" w:noHBand="0" w:noVBand="1"/>
      </w:tblPr>
      <w:tblGrid>
        <w:gridCol w:w="704"/>
        <w:gridCol w:w="3149"/>
        <w:gridCol w:w="5209"/>
      </w:tblGrid>
      <w:tr w:rsidR="008338A8" w:rsidRPr="000509F6" w14:paraId="5225B665" w14:textId="77777777" w:rsidTr="00AF5504">
        <w:trPr>
          <w:tblHeader/>
        </w:trPr>
        <w:tc>
          <w:tcPr>
            <w:tcW w:w="704" w:type="dxa"/>
            <w:shd w:val="clear" w:color="auto" w:fill="E2EFD9" w:themeFill="accent6" w:themeFillTint="33"/>
          </w:tcPr>
          <w:p w14:paraId="31A5E384" w14:textId="34EF0B56" w:rsidR="0080395B" w:rsidRPr="000509F6" w:rsidRDefault="0080395B"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L.p.</w:t>
            </w:r>
          </w:p>
        </w:tc>
        <w:tc>
          <w:tcPr>
            <w:tcW w:w="3149" w:type="dxa"/>
            <w:shd w:val="clear" w:color="auto" w:fill="E2EFD9" w:themeFill="accent6" w:themeFillTint="33"/>
          </w:tcPr>
          <w:p w14:paraId="2A6BD4C4" w14:textId="249E43D9" w:rsidR="0080395B" w:rsidRPr="000509F6" w:rsidRDefault="0080395B"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 xml:space="preserve">Użytkownik </w:t>
            </w:r>
          </w:p>
        </w:tc>
        <w:tc>
          <w:tcPr>
            <w:tcW w:w="5209" w:type="dxa"/>
            <w:shd w:val="clear" w:color="auto" w:fill="E2EFD9" w:themeFill="accent6" w:themeFillTint="33"/>
          </w:tcPr>
          <w:p w14:paraId="05CE3075" w14:textId="77777777" w:rsidR="0080395B" w:rsidRPr="000509F6" w:rsidRDefault="0080395B" w:rsidP="000509F6">
            <w:pPr>
              <w:spacing w:line="360" w:lineRule="auto"/>
              <w:rPr>
                <w:rFonts w:asciiTheme="minorHAnsi" w:hAnsiTheme="minorHAnsi" w:cstheme="minorHAnsi"/>
                <w:b/>
                <w:color w:val="000000" w:themeColor="text1"/>
                <w:sz w:val="24"/>
                <w:szCs w:val="24"/>
              </w:rPr>
            </w:pPr>
            <w:r w:rsidRPr="000509F6">
              <w:rPr>
                <w:rFonts w:asciiTheme="minorHAnsi" w:hAnsiTheme="minorHAnsi" w:cstheme="minorHAnsi"/>
                <w:b/>
                <w:color w:val="000000" w:themeColor="text1"/>
                <w:sz w:val="24"/>
                <w:szCs w:val="24"/>
              </w:rPr>
              <w:t xml:space="preserve">Charakter dostępu do funkcjonalności </w:t>
            </w:r>
          </w:p>
        </w:tc>
      </w:tr>
      <w:tr w:rsidR="008338A8" w:rsidRPr="000509F6" w14:paraId="674DAC84" w14:textId="77777777" w:rsidTr="00AF5504">
        <w:tc>
          <w:tcPr>
            <w:tcW w:w="704" w:type="dxa"/>
          </w:tcPr>
          <w:p w14:paraId="1A7DA690" w14:textId="7D39D162"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0BD31BE2" w14:textId="4415FC52" w:rsidR="0080395B" w:rsidRPr="000509F6" w:rsidRDefault="0080395B" w:rsidP="000509F6">
            <w:pPr>
              <w:spacing w:line="360" w:lineRule="auto"/>
              <w:rPr>
                <w:rFonts w:asciiTheme="minorHAnsi" w:hAnsiTheme="minorHAnsi" w:cstheme="minorHAnsi"/>
                <w:color w:val="000000" w:themeColor="text1"/>
                <w:sz w:val="24"/>
                <w:szCs w:val="24"/>
              </w:rPr>
            </w:pPr>
            <w:bookmarkStart w:id="38" w:name="_Hlk118440722"/>
            <w:proofErr w:type="spellStart"/>
            <w:r w:rsidRPr="000509F6">
              <w:rPr>
                <w:rFonts w:asciiTheme="minorHAnsi" w:hAnsiTheme="minorHAnsi" w:cstheme="minorHAnsi"/>
                <w:color w:val="000000" w:themeColor="text1"/>
                <w:sz w:val="24"/>
                <w:szCs w:val="24"/>
              </w:rPr>
              <w:t>Admin_sys_IT</w:t>
            </w:r>
            <w:bookmarkEnd w:id="38"/>
            <w:proofErr w:type="spellEnd"/>
          </w:p>
        </w:tc>
        <w:tc>
          <w:tcPr>
            <w:tcW w:w="5209" w:type="dxa"/>
          </w:tcPr>
          <w:p w14:paraId="3CE162C0"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Pełny dostęp do funkcjonalności systemu w celu:</w:t>
            </w:r>
          </w:p>
          <w:p w14:paraId="2D963BB0"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Utrzymania sprawności komponentów,</w:t>
            </w:r>
          </w:p>
          <w:p w14:paraId="777CA3E7"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Identyfikacji czy wszystkie procesy działają poprawnie,</w:t>
            </w:r>
          </w:p>
          <w:p w14:paraId="03A8D460"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Identyfikacji czy komponenty dostarczające dane o stanie jakości powietrza działają poprawnie,</w:t>
            </w:r>
          </w:p>
          <w:p w14:paraId="7EE8194C"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Sprawdzania nawiązania połączenia i integracji między systemami,</w:t>
            </w:r>
          </w:p>
          <w:p w14:paraId="291F822E"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Uruchamiania zautomatyzowanego pobierania danych ze źródeł zewnętrznych,</w:t>
            </w:r>
          </w:p>
          <w:p w14:paraId="38D1E512" w14:textId="77777777" w:rsidR="0080395B" w:rsidRPr="000509F6" w:rsidRDefault="0080395B" w:rsidP="000509F6">
            <w:pPr>
              <w:pStyle w:val="Akapitzlist"/>
              <w:numPr>
                <w:ilvl w:val="0"/>
                <w:numId w:val="4"/>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Analizy wstępnej informacji systemowej.</w:t>
            </w:r>
          </w:p>
        </w:tc>
      </w:tr>
      <w:tr w:rsidR="008338A8" w:rsidRPr="000509F6" w14:paraId="5BC92B4E" w14:textId="77777777" w:rsidTr="00AF5504">
        <w:tc>
          <w:tcPr>
            <w:tcW w:w="704" w:type="dxa"/>
          </w:tcPr>
          <w:p w14:paraId="7C044283" w14:textId="3AC4FFDE"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29E04103" w14:textId="616BB4CF"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WK_POP/ UMWO</w:t>
            </w:r>
          </w:p>
        </w:tc>
        <w:tc>
          <w:tcPr>
            <w:tcW w:w="5209" w:type="dxa"/>
          </w:tcPr>
          <w:p w14:paraId="1B2AC9A3"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osoba realizująca:</w:t>
            </w:r>
          </w:p>
          <w:p w14:paraId="538638DF" w14:textId="22AC8735"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Bilansowanie - sumowanie planów POP (na powiat, woj</w:t>
            </w:r>
            <w:r w:rsidR="00EF750C" w:rsidRPr="000509F6">
              <w:rPr>
                <w:rFonts w:asciiTheme="minorHAnsi" w:hAnsiTheme="minorHAnsi" w:cstheme="minorHAnsi"/>
                <w:color w:val="000000" w:themeColor="text1"/>
                <w:sz w:val="24"/>
                <w:szCs w:val="24"/>
              </w:rPr>
              <w:t>ewództwo),</w:t>
            </w:r>
          </w:p>
          <w:p w14:paraId="5F40A7DD"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Przygotowanie scenariuszy POP, </w:t>
            </w:r>
          </w:p>
          <w:p w14:paraId="4E74B5DB"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okresowych sprawozdań POP do MKiŚ i WIOŚ</w:t>
            </w:r>
          </w:p>
          <w:p w14:paraId="6E7173F6"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końcowego sprawozdania POP do MKiŚ i WIOŚ,</w:t>
            </w:r>
          </w:p>
          <w:p w14:paraId="117AA9AB"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Opracowanie i publikacja benchmarku gmin,</w:t>
            </w:r>
          </w:p>
          <w:p w14:paraId="29CBBDFE"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Ocena efektywności akwizycji – edycja w zakresie własnej oceny,</w:t>
            </w:r>
          </w:p>
          <w:p w14:paraId="08448DF2"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Zatwierdzanie sprawozdania GPOP,</w:t>
            </w:r>
          </w:p>
          <w:p w14:paraId="49063A21"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 zmian POP,</w:t>
            </w:r>
          </w:p>
          <w:p w14:paraId="0EF0ED31"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rejestru sprawozdań gminnych z realizacji GPOP,</w:t>
            </w:r>
          </w:p>
          <w:p w14:paraId="4BC8252D"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Monitorowanie kompetencji i motywacji GK_POP,</w:t>
            </w:r>
          </w:p>
          <w:p w14:paraId="584707E9"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Monitorowanie stanu działań gmin,</w:t>
            </w:r>
          </w:p>
          <w:p w14:paraId="081BAA19" w14:textId="77777777" w:rsidR="00836989"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Analiza wstępnej informacji systemowej nt. jakości powietrza w przypadku wystąpienia wyników odbiegających od normy</w:t>
            </w:r>
            <w:r w:rsidR="00836989" w:rsidRPr="000509F6">
              <w:rPr>
                <w:rFonts w:asciiTheme="minorHAnsi" w:hAnsiTheme="minorHAnsi" w:cstheme="minorHAnsi"/>
                <w:color w:val="000000" w:themeColor="text1"/>
                <w:sz w:val="24"/>
                <w:szCs w:val="24"/>
              </w:rPr>
              <w:t>.</w:t>
            </w:r>
          </w:p>
          <w:p w14:paraId="38076A4F" w14:textId="4FCBBC8B" w:rsidR="0080395B" w:rsidRPr="000509F6" w:rsidRDefault="00836989"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Wykonywanie bilansów zanieczyszczeń</w:t>
            </w:r>
            <w:r w:rsidR="0080395B" w:rsidRPr="000509F6">
              <w:rPr>
                <w:rFonts w:asciiTheme="minorHAnsi" w:hAnsiTheme="minorHAnsi" w:cstheme="minorHAnsi"/>
                <w:color w:val="000000" w:themeColor="text1"/>
                <w:sz w:val="24"/>
                <w:szCs w:val="24"/>
              </w:rPr>
              <w:t xml:space="preserve"> </w:t>
            </w:r>
          </w:p>
          <w:p w14:paraId="5DF7B224" w14:textId="77777777" w:rsidR="00836989" w:rsidRPr="000509F6" w:rsidRDefault="00836989"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Bilansowanie emisji,</w:t>
            </w:r>
          </w:p>
          <w:p w14:paraId="42A6D01B" w14:textId="027A053E" w:rsidR="00836989" w:rsidRPr="000509F6" w:rsidRDefault="00836989"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Aktualizacja emisji komunikacyjnej.</w:t>
            </w:r>
          </w:p>
          <w:p w14:paraId="0F862B6C"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Jako odbiorca: </w:t>
            </w:r>
          </w:p>
          <w:p w14:paraId="293C9618"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Akceptacja sprawozdań GPOP,</w:t>
            </w:r>
          </w:p>
          <w:p w14:paraId="1456D19E" w14:textId="77777777" w:rsidR="0080395B" w:rsidRPr="000509F6" w:rsidRDefault="0080395B" w:rsidP="000509F6">
            <w:pPr>
              <w:pStyle w:val="Akapitzlist"/>
              <w:numPr>
                <w:ilvl w:val="0"/>
                <w:numId w:val="1"/>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Wgląd do kompletu danych rejestrowanych przez GK_POP i PK_POP,</w:t>
            </w:r>
          </w:p>
          <w:p w14:paraId="61B44508" w14:textId="77777777" w:rsidR="0080395B" w:rsidRPr="000509F6" w:rsidRDefault="0080395B" w:rsidP="000509F6">
            <w:pPr>
              <w:pStyle w:val="Akapitzlist"/>
              <w:numPr>
                <w:ilvl w:val="0"/>
                <w:numId w:val="1"/>
              </w:numPr>
              <w:spacing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Oglądanie raportów i definiowanie parametrów przeglądania raportów na wszystkich poziomach administracji.</w:t>
            </w:r>
          </w:p>
        </w:tc>
      </w:tr>
      <w:tr w:rsidR="008338A8" w:rsidRPr="000509F6" w14:paraId="0ABADAB3" w14:textId="77777777" w:rsidTr="00AF5504">
        <w:tc>
          <w:tcPr>
            <w:tcW w:w="704" w:type="dxa"/>
          </w:tcPr>
          <w:p w14:paraId="0D34AC92" w14:textId="00876110"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4F8F42A6" w14:textId="4A788936"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PK_POP</w:t>
            </w:r>
          </w:p>
        </w:tc>
        <w:tc>
          <w:tcPr>
            <w:tcW w:w="5209" w:type="dxa"/>
          </w:tcPr>
          <w:p w14:paraId="45FCC90C"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osoba realizująca:</w:t>
            </w:r>
          </w:p>
          <w:p w14:paraId="0DB9BD09" w14:textId="77777777" w:rsidR="0080395B" w:rsidRPr="000509F6" w:rsidRDefault="0080395B" w:rsidP="000509F6">
            <w:pPr>
              <w:pStyle w:val="Akapitzlist"/>
              <w:numPr>
                <w:ilvl w:val="0"/>
                <w:numId w:val="2"/>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Bilansowanie - sumowanie planów POP (powiat),</w:t>
            </w:r>
          </w:p>
          <w:p w14:paraId="2995B66C" w14:textId="77777777" w:rsidR="0080395B" w:rsidRPr="000509F6" w:rsidRDefault="0080395B" w:rsidP="000509F6">
            <w:pPr>
              <w:pStyle w:val="Akapitzlist"/>
              <w:numPr>
                <w:ilvl w:val="0"/>
                <w:numId w:val="2"/>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Rejestrowanie danych dotyczących nowych wydanych pozwoleń w powiecie,</w:t>
            </w:r>
          </w:p>
          <w:p w14:paraId="6F8410E4"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odbiorca:</w:t>
            </w:r>
          </w:p>
          <w:p w14:paraId="3888FBDB" w14:textId="77777777" w:rsidR="0080395B" w:rsidRPr="000509F6" w:rsidRDefault="0080395B" w:rsidP="000509F6">
            <w:pPr>
              <w:pStyle w:val="Akapitzlist"/>
              <w:numPr>
                <w:ilvl w:val="0"/>
                <w:numId w:val="3"/>
              </w:num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Monitorowanie stanu działań gmin,</w:t>
            </w:r>
          </w:p>
          <w:p w14:paraId="7A32D24D" w14:textId="77777777" w:rsidR="0080395B" w:rsidRPr="000509F6" w:rsidRDefault="0080395B" w:rsidP="000509F6">
            <w:pPr>
              <w:pStyle w:val="Akapitzlist"/>
              <w:numPr>
                <w:ilvl w:val="0"/>
                <w:numId w:val="3"/>
              </w:numPr>
              <w:spacing w:after="0" w:line="360" w:lineRule="auto"/>
              <w:rPr>
                <w:rFonts w:asciiTheme="minorHAnsi" w:eastAsia="Times New Roman" w:hAnsiTheme="minorHAnsi" w:cstheme="minorHAnsi"/>
                <w:color w:val="000000" w:themeColor="text1"/>
                <w:sz w:val="24"/>
                <w:szCs w:val="24"/>
              </w:rPr>
            </w:pPr>
            <w:r w:rsidRPr="000509F6">
              <w:rPr>
                <w:rFonts w:asciiTheme="minorHAnsi" w:eastAsia="Times New Roman" w:hAnsiTheme="minorHAnsi" w:cstheme="minorHAnsi"/>
                <w:color w:val="000000" w:themeColor="text1"/>
                <w:sz w:val="24"/>
                <w:szCs w:val="24"/>
              </w:rPr>
              <w:t>Przeglądanie raportów na poziomie powiatu i gmin.</w:t>
            </w:r>
          </w:p>
        </w:tc>
      </w:tr>
      <w:tr w:rsidR="008338A8" w:rsidRPr="000509F6" w14:paraId="2856BB37" w14:textId="77777777" w:rsidTr="00AF5504">
        <w:tc>
          <w:tcPr>
            <w:tcW w:w="704" w:type="dxa"/>
          </w:tcPr>
          <w:p w14:paraId="2CE8962C" w14:textId="2F93D382"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3D64A8EB" w14:textId="38CD093F"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GK_POP</w:t>
            </w:r>
          </w:p>
        </w:tc>
        <w:tc>
          <w:tcPr>
            <w:tcW w:w="5209" w:type="dxa"/>
          </w:tcPr>
          <w:p w14:paraId="59B1196F"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osoba realizująca:</w:t>
            </w:r>
          </w:p>
          <w:p w14:paraId="7A299DE6"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Wprowadzanie danych pozyskanych w procesie akwizycji, </w:t>
            </w:r>
          </w:p>
          <w:p w14:paraId="299B73F2"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wniosku i aktualizacja jego statusu,</w:t>
            </w:r>
          </w:p>
          <w:p w14:paraId="4BBBDA43" w14:textId="4A0C5100"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monitorowanie statusu wysłanego wniosku,</w:t>
            </w:r>
          </w:p>
          <w:p w14:paraId="00B123E5"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rozliczenia dotacji,</w:t>
            </w:r>
          </w:p>
          <w:p w14:paraId="26BABCB8"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Planowanie GPOP,</w:t>
            </w:r>
          </w:p>
          <w:p w14:paraId="64E69EFB"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Bilansowanie GPOP, </w:t>
            </w:r>
          </w:p>
          <w:p w14:paraId="7E6DFB1A"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Generowanie sprawozdań GPOP, </w:t>
            </w:r>
          </w:p>
          <w:p w14:paraId="5C471CF7"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Przegląd priorytetowych inwestycji,</w:t>
            </w:r>
          </w:p>
          <w:p w14:paraId="2F2F07C6"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kwartalnego planu realizacji GPOP,</w:t>
            </w:r>
          </w:p>
          <w:p w14:paraId="3A49FAD1"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Rejestracja i analiza postępów,</w:t>
            </w:r>
          </w:p>
          <w:p w14:paraId="4327ED21"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Rejestracja danych potrzebnych do rozliczenia,</w:t>
            </w:r>
          </w:p>
          <w:p w14:paraId="6DC0F695"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Import danych z oceny energetycznej,</w:t>
            </w:r>
          </w:p>
          <w:p w14:paraId="1EC0AC0A"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wniosku poprzez uzupełnienie o brakujące dane – niezaimportowane,</w:t>
            </w:r>
          </w:p>
          <w:p w14:paraId="461C73AB" w14:textId="7C827BEB" w:rsidR="0080395B" w:rsidRPr="000509F6" w:rsidRDefault="002C377F"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 xml:space="preserve">  </w:t>
            </w:r>
            <w:r w:rsidR="0080395B" w:rsidRPr="000509F6">
              <w:rPr>
                <w:rFonts w:asciiTheme="minorHAnsi" w:hAnsiTheme="minorHAnsi" w:cstheme="minorHAnsi"/>
                <w:color w:val="000000" w:themeColor="text1"/>
                <w:sz w:val="24"/>
                <w:szCs w:val="24"/>
              </w:rPr>
              <w:t>Rejestrowanie umowy,</w:t>
            </w:r>
          </w:p>
          <w:p w14:paraId="4C8E381E"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rejestru umów,</w:t>
            </w:r>
          </w:p>
          <w:p w14:paraId="070BBE4E"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Rejestrowanie informacji o przebiegu inwestycji,</w:t>
            </w:r>
          </w:p>
          <w:p w14:paraId="68905CEC"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Kontrola rozliczenia dotacji w celu wykluczenia podwójnego finansowania,</w:t>
            </w:r>
          </w:p>
          <w:p w14:paraId="0549B87B" w14:textId="6239EC0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Wygenerowanie wniosku o płatność związanego w programem dotacyjnym i jego wysyłka – automat</w:t>
            </w:r>
            <w:r w:rsidR="00ED0FE0">
              <w:rPr>
                <w:rFonts w:asciiTheme="minorHAnsi" w:hAnsiTheme="minorHAnsi" w:cstheme="minorHAnsi"/>
                <w:color w:val="000000" w:themeColor="text1"/>
                <w:sz w:val="24"/>
                <w:szCs w:val="24"/>
              </w:rPr>
              <w:t>ycznie</w:t>
            </w:r>
            <w:r w:rsidRPr="000509F6">
              <w:rPr>
                <w:rFonts w:asciiTheme="minorHAnsi" w:hAnsiTheme="minorHAnsi" w:cstheme="minorHAnsi"/>
                <w:color w:val="000000" w:themeColor="text1"/>
                <w:sz w:val="24"/>
                <w:szCs w:val="24"/>
              </w:rPr>
              <w:t>,</w:t>
            </w:r>
          </w:p>
          <w:p w14:paraId="78370BFD"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Rejestr stanu realizacji działań,</w:t>
            </w:r>
          </w:p>
          <w:p w14:paraId="72D3E9C9"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Planowanie zadań w zakresie mierników, wartości docelowych i harmonogramu realizacji, </w:t>
            </w:r>
          </w:p>
          <w:p w14:paraId="46BCAE0B"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Edycja/ korekta sprawozdań GPOP.</w:t>
            </w:r>
          </w:p>
          <w:p w14:paraId="4F6DB6BC"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odbiorca:</w:t>
            </w:r>
          </w:p>
          <w:p w14:paraId="3F0822DD" w14:textId="34D8CE99"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Wysłanie wniosku i monitorowanie jego statusu,</w:t>
            </w:r>
          </w:p>
          <w:p w14:paraId="362E4696" w14:textId="77777777" w:rsidR="0080395B" w:rsidRPr="000509F6" w:rsidRDefault="0080395B" w:rsidP="000509F6">
            <w:pPr>
              <w:pStyle w:val="Akapitzlist"/>
              <w:numPr>
                <w:ilvl w:val="0"/>
                <w:numId w:val="3"/>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Wysłanie rozliczenia wniosku i monitorowanie jego statusu.</w:t>
            </w:r>
          </w:p>
        </w:tc>
      </w:tr>
      <w:tr w:rsidR="008338A8" w:rsidRPr="000509F6" w14:paraId="5BB80D8E" w14:textId="77777777" w:rsidTr="00AF5504">
        <w:tc>
          <w:tcPr>
            <w:tcW w:w="704" w:type="dxa"/>
          </w:tcPr>
          <w:p w14:paraId="33F74A83" w14:textId="77777777"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2258F4D7" w14:textId="71D5D91E"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Spec_</w:t>
            </w:r>
            <w:proofErr w:type="spellStart"/>
            <w:r w:rsidRPr="000509F6">
              <w:rPr>
                <w:rFonts w:asciiTheme="minorHAnsi" w:hAnsiTheme="minorHAnsi" w:cstheme="minorHAnsi"/>
                <w:color w:val="000000" w:themeColor="text1"/>
                <w:sz w:val="24"/>
                <w:szCs w:val="24"/>
              </w:rPr>
              <w:t>ds</w:t>
            </w:r>
            <w:proofErr w:type="spellEnd"/>
            <w:r w:rsidRPr="000509F6">
              <w:rPr>
                <w:rFonts w:asciiTheme="minorHAnsi" w:hAnsiTheme="minorHAnsi" w:cstheme="minorHAnsi"/>
                <w:color w:val="000000" w:themeColor="text1"/>
                <w:sz w:val="24"/>
                <w:szCs w:val="24"/>
              </w:rPr>
              <w:t>._emisji</w:t>
            </w:r>
          </w:p>
        </w:tc>
        <w:tc>
          <w:tcPr>
            <w:tcW w:w="5209" w:type="dxa"/>
          </w:tcPr>
          <w:p w14:paraId="566EABFF" w14:textId="3D7D8173" w:rsidR="0080395B" w:rsidRPr="00ED0FE0" w:rsidRDefault="0080395B" w:rsidP="00ED0FE0">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osoba realizująca:</w:t>
            </w:r>
          </w:p>
          <w:p w14:paraId="6EC93D09" w14:textId="3E24D141" w:rsidR="0080395B" w:rsidRPr="000509F6" w:rsidRDefault="0080395B" w:rsidP="000509F6">
            <w:pPr>
              <w:pStyle w:val="Akapitzlist"/>
              <w:numPr>
                <w:ilvl w:val="0"/>
                <w:numId w:val="5"/>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shd w:val="clear" w:color="F8F9FA" w:fill="F8F9FA"/>
              </w:rPr>
              <w:t xml:space="preserve">Rejestrowanie w UMWO </w:t>
            </w:r>
            <w:r w:rsidR="00923CC4" w:rsidRPr="000509F6">
              <w:rPr>
                <w:rFonts w:asciiTheme="minorHAnsi" w:hAnsiTheme="minorHAnsi" w:cstheme="minorHAnsi"/>
                <w:sz w:val="24"/>
                <w:szCs w:val="24"/>
              </w:rPr>
              <w:t>wydawanych przez marszałka województwa</w:t>
            </w:r>
            <w:r w:rsidR="00923CC4" w:rsidRPr="000509F6">
              <w:rPr>
                <w:rFonts w:asciiTheme="minorHAnsi" w:hAnsiTheme="minorHAnsi" w:cstheme="minorHAnsi"/>
                <w:color w:val="000000" w:themeColor="text1"/>
                <w:sz w:val="24"/>
                <w:szCs w:val="24"/>
                <w:shd w:val="clear" w:color="F8F9FA" w:fill="F8F9FA"/>
              </w:rPr>
              <w:t xml:space="preserve"> </w:t>
            </w:r>
            <w:r w:rsidRPr="000509F6">
              <w:rPr>
                <w:rFonts w:asciiTheme="minorHAnsi" w:hAnsiTheme="minorHAnsi" w:cstheme="minorHAnsi"/>
                <w:color w:val="000000" w:themeColor="text1"/>
                <w:sz w:val="24"/>
                <w:szCs w:val="24"/>
                <w:shd w:val="clear" w:color="F8F9FA" w:fill="F8F9FA"/>
              </w:rPr>
              <w:t xml:space="preserve">pozwoleń </w:t>
            </w:r>
            <w:r w:rsidR="00836989" w:rsidRPr="000509F6">
              <w:rPr>
                <w:rFonts w:asciiTheme="minorHAnsi" w:hAnsiTheme="minorHAnsi" w:cstheme="minorHAnsi"/>
                <w:sz w:val="24"/>
                <w:szCs w:val="24"/>
              </w:rPr>
              <w:t>zintegrowanych</w:t>
            </w:r>
            <w:r w:rsidR="00836989" w:rsidRPr="000509F6">
              <w:rPr>
                <w:rFonts w:asciiTheme="minorHAnsi" w:hAnsiTheme="minorHAnsi" w:cstheme="minorHAnsi"/>
                <w:color w:val="000000" w:themeColor="text1"/>
                <w:sz w:val="24"/>
                <w:szCs w:val="24"/>
                <w:shd w:val="clear" w:color="F8F9FA" w:fill="F8F9FA"/>
              </w:rPr>
              <w:t xml:space="preserve"> </w:t>
            </w:r>
            <w:r w:rsidRPr="000509F6">
              <w:rPr>
                <w:rFonts w:asciiTheme="minorHAnsi" w:hAnsiTheme="minorHAnsi" w:cstheme="minorHAnsi"/>
                <w:color w:val="000000" w:themeColor="text1"/>
                <w:sz w:val="24"/>
                <w:szCs w:val="24"/>
                <w:shd w:val="clear" w:color="F8F9FA" w:fill="F8F9FA"/>
              </w:rPr>
              <w:t xml:space="preserve">dla zakładów, </w:t>
            </w:r>
            <w:r w:rsidR="00836989" w:rsidRPr="000509F6">
              <w:rPr>
                <w:rFonts w:asciiTheme="minorHAnsi" w:hAnsiTheme="minorHAnsi" w:cstheme="minorHAnsi"/>
                <w:sz w:val="24"/>
                <w:szCs w:val="24"/>
              </w:rPr>
              <w:t xml:space="preserve"> </w:t>
            </w:r>
            <w:r w:rsidRPr="000509F6">
              <w:rPr>
                <w:rFonts w:asciiTheme="minorHAnsi" w:hAnsiTheme="minorHAnsi" w:cstheme="minorHAnsi"/>
                <w:color w:val="000000" w:themeColor="text1"/>
                <w:sz w:val="24"/>
                <w:szCs w:val="24"/>
                <w:shd w:val="clear" w:color="F8F9FA" w:fill="F8F9FA"/>
              </w:rPr>
              <w:t>rejestrowanie zmian w tym zakresie,</w:t>
            </w:r>
          </w:p>
          <w:p w14:paraId="1FA6C3F3" w14:textId="0AD7D950" w:rsidR="0080395B" w:rsidRPr="005E471C" w:rsidRDefault="0080395B" w:rsidP="005E471C">
            <w:pPr>
              <w:spacing w:after="0" w:line="360" w:lineRule="auto"/>
              <w:rPr>
                <w:rFonts w:asciiTheme="minorHAnsi" w:eastAsia="Times New Roman" w:hAnsiTheme="minorHAnsi" w:cstheme="minorHAnsi"/>
                <w:color w:val="000000" w:themeColor="text1"/>
                <w:sz w:val="24"/>
                <w:szCs w:val="24"/>
              </w:rPr>
            </w:pPr>
          </w:p>
        </w:tc>
      </w:tr>
      <w:tr w:rsidR="008338A8" w:rsidRPr="000509F6" w14:paraId="116BB5C6" w14:textId="77777777" w:rsidTr="00AF5504">
        <w:tc>
          <w:tcPr>
            <w:tcW w:w="704" w:type="dxa"/>
          </w:tcPr>
          <w:p w14:paraId="5A50B527" w14:textId="77777777"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3EECD6FB" w14:textId="30F24BBF" w:rsidR="0080395B" w:rsidRPr="000509F6" w:rsidRDefault="0080395B" w:rsidP="000509F6">
            <w:pPr>
              <w:spacing w:line="360" w:lineRule="auto"/>
              <w:rPr>
                <w:rFonts w:asciiTheme="minorHAnsi" w:hAnsiTheme="minorHAnsi" w:cstheme="minorHAnsi"/>
                <w:color w:val="000000" w:themeColor="text1"/>
                <w:sz w:val="24"/>
                <w:szCs w:val="24"/>
              </w:rPr>
            </w:pPr>
            <w:proofErr w:type="spellStart"/>
            <w:r w:rsidRPr="000509F6">
              <w:rPr>
                <w:rFonts w:asciiTheme="minorHAnsi" w:hAnsiTheme="minorHAnsi" w:cstheme="minorHAnsi"/>
                <w:color w:val="000000" w:themeColor="text1"/>
                <w:sz w:val="24"/>
                <w:szCs w:val="24"/>
              </w:rPr>
              <w:t>Edukator_Ekologiczny</w:t>
            </w:r>
            <w:proofErr w:type="spellEnd"/>
          </w:p>
        </w:tc>
        <w:tc>
          <w:tcPr>
            <w:tcW w:w="5209" w:type="dxa"/>
          </w:tcPr>
          <w:p w14:paraId="1F001F39" w14:textId="77777777" w:rsidR="0080395B" w:rsidRPr="000509F6" w:rsidRDefault="0080395B" w:rsidP="000509F6">
            <w:p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osoba realizująca:</w:t>
            </w:r>
          </w:p>
          <w:p w14:paraId="62BA7E7C" w14:textId="77777777" w:rsidR="0080395B" w:rsidRPr="000509F6" w:rsidRDefault="0080395B" w:rsidP="000509F6">
            <w:pPr>
              <w:pStyle w:val="Akapitzlist"/>
              <w:numPr>
                <w:ilvl w:val="0"/>
                <w:numId w:val="6"/>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Udostępnienie informacji o emisjach, limitach i efektach działań (www),</w:t>
            </w:r>
          </w:p>
          <w:p w14:paraId="27933E67" w14:textId="77777777" w:rsidR="0080395B" w:rsidRPr="000509F6" w:rsidRDefault="0080395B" w:rsidP="000509F6">
            <w:pPr>
              <w:pStyle w:val="Akapitzlist"/>
              <w:numPr>
                <w:ilvl w:val="0"/>
                <w:numId w:val="6"/>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Publikowanie informacji o stanie jakości powietrza,</w:t>
            </w:r>
          </w:p>
          <w:p w14:paraId="56CDC9B6" w14:textId="77777777" w:rsidR="0080395B" w:rsidRPr="000509F6" w:rsidRDefault="0080395B" w:rsidP="000509F6">
            <w:pPr>
              <w:pStyle w:val="Akapitzlist"/>
              <w:numPr>
                <w:ilvl w:val="0"/>
                <w:numId w:val="6"/>
              </w:num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Prowadzenie forum z komentarzami,</w:t>
            </w:r>
          </w:p>
          <w:p w14:paraId="2FC03238" w14:textId="77777777" w:rsidR="0080395B" w:rsidRPr="000509F6" w:rsidRDefault="0080395B" w:rsidP="000509F6">
            <w:pPr>
              <w:pStyle w:val="Akapitzlist"/>
              <w:numPr>
                <w:ilvl w:val="0"/>
                <w:numId w:val="6"/>
              </w:num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Przygotowanie materiału wysyłanego do subskrybentów,</w:t>
            </w:r>
          </w:p>
          <w:p w14:paraId="7B5365C8" w14:textId="77777777" w:rsidR="0080395B" w:rsidRPr="000509F6" w:rsidRDefault="0080395B" w:rsidP="000509F6">
            <w:pPr>
              <w:pStyle w:val="Akapitzlist"/>
              <w:numPr>
                <w:ilvl w:val="0"/>
                <w:numId w:val="6"/>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Wysyłanie alertów,</w:t>
            </w:r>
          </w:p>
          <w:p w14:paraId="4974A8E2" w14:textId="77777777" w:rsidR="0080395B" w:rsidRPr="000509F6" w:rsidRDefault="0080395B" w:rsidP="000509F6">
            <w:pPr>
              <w:pStyle w:val="Akapitzlist"/>
              <w:numPr>
                <w:ilvl w:val="0"/>
                <w:numId w:val="6"/>
              </w:numPr>
              <w:spacing w:after="0"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Publikacja materiałów w serwisie, </w:t>
            </w:r>
          </w:p>
          <w:p w14:paraId="1B7FD06D" w14:textId="77777777" w:rsidR="0080395B" w:rsidRPr="000509F6" w:rsidRDefault="0080395B" w:rsidP="000509F6">
            <w:pPr>
              <w:pStyle w:val="Akapitzlist"/>
              <w:numPr>
                <w:ilvl w:val="0"/>
                <w:numId w:val="6"/>
              </w:numPr>
              <w:spacing w:after="0" w:line="360" w:lineRule="auto"/>
              <w:rPr>
                <w:rFonts w:asciiTheme="minorHAnsi" w:eastAsia="Times New Roman" w:hAnsiTheme="minorHAnsi" w:cstheme="minorHAnsi"/>
                <w:color w:val="000000" w:themeColor="text1"/>
                <w:sz w:val="24"/>
                <w:szCs w:val="24"/>
              </w:rPr>
            </w:pPr>
            <w:r w:rsidRPr="000509F6">
              <w:rPr>
                <w:rFonts w:asciiTheme="minorHAnsi" w:hAnsiTheme="minorHAnsi" w:cstheme="minorHAnsi"/>
                <w:color w:val="000000" w:themeColor="text1"/>
                <w:sz w:val="24"/>
                <w:szCs w:val="24"/>
              </w:rPr>
              <w:t>Generowanie informacji do udostępnienia.</w:t>
            </w:r>
          </w:p>
        </w:tc>
      </w:tr>
      <w:tr w:rsidR="008338A8" w:rsidRPr="000509F6" w14:paraId="1B6B847E" w14:textId="77777777" w:rsidTr="00AF5504">
        <w:tc>
          <w:tcPr>
            <w:tcW w:w="704" w:type="dxa"/>
          </w:tcPr>
          <w:p w14:paraId="43370EE5" w14:textId="77777777"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6C292E0A" w14:textId="6542800B"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Obywatel</w:t>
            </w:r>
          </w:p>
        </w:tc>
        <w:tc>
          <w:tcPr>
            <w:tcW w:w="5209" w:type="dxa"/>
          </w:tcPr>
          <w:p w14:paraId="02D82FEB"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odbiorca:</w:t>
            </w:r>
          </w:p>
          <w:p w14:paraId="3AB30EA2" w14:textId="77777777" w:rsidR="0080395B" w:rsidRPr="000509F6" w:rsidRDefault="0080395B" w:rsidP="000509F6">
            <w:pPr>
              <w:pStyle w:val="Akapitzlist"/>
              <w:numPr>
                <w:ilvl w:val="0"/>
                <w:numId w:val="7"/>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Informacja o stanie jakości powietrza i prognozie,</w:t>
            </w:r>
          </w:p>
          <w:p w14:paraId="0245228B" w14:textId="12DBEECC" w:rsidR="0080395B" w:rsidRPr="000509F6" w:rsidRDefault="0080395B" w:rsidP="000509F6">
            <w:pPr>
              <w:pStyle w:val="Akapitzlist"/>
              <w:numPr>
                <w:ilvl w:val="0"/>
                <w:numId w:val="7"/>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Alerty – jeśli subskrypcja (</w:t>
            </w:r>
            <w:r w:rsidR="0096276A" w:rsidRPr="000509F6">
              <w:rPr>
                <w:rFonts w:asciiTheme="minorHAnsi" w:hAnsiTheme="minorHAnsi" w:cstheme="minorHAnsi"/>
                <w:color w:val="000000" w:themeColor="text1"/>
                <w:sz w:val="24"/>
                <w:szCs w:val="24"/>
              </w:rPr>
              <w:t>e</w:t>
            </w:r>
            <w:r w:rsidRPr="000509F6">
              <w:rPr>
                <w:rFonts w:asciiTheme="minorHAnsi" w:hAnsiTheme="minorHAnsi" w:cstheme="minorHAnsi"/>
                <w:color w:val="000000" w:themeColor="text1"/>
                <w:sz w:val="24"/>
                <w:szCs w:val="24"/>
              </w:rPr>
              <w:t>mail),</w:t>
            </w:r>
          </w:p>
          <w:p w14:paraId="314ACFC4" w14:textId="77777777" w:rsidR="0080395B" w:rsidRPr="000509F6" w:rsidRDefault="0080395B" w:rsidP="000509F6">
            <w:pPr>
              <w:pStyle w:val="Akapitzlist"/>
              <w:numPr>
                <w:ilvl w:val="0"/>
                <w:numId w:val="7"/>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Benchmark gmin,</w:t>
            </w:r>
          </w:p>
          <w:p w14:paraId="1E115E8F" w14:textId="77777777" w:rsidR="0080395B" w:rsidRPr="000509F6" w:rsidRDefault="0080395B" w:rsidP="000509F6">
            <w:pPr>
              <w:pStyle w:val="Akapitzlist"/>
              <w:numPr>
                <w:ilvl w:val="0"/>
                <w:numId w:val="7"/>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Dane o emisjach punktowych i wydanych pozwoleniach i limitach,</w:t>
            </w:r>
          </w:p>
          <w:p w14:paraId="1B6561F4" w14:textId="77777777" w:rsidR="0080395B" w:rsidRPr="000509F6" w:rsidRDefault="0080395B" w:rsidP="000509F6">
            <w:pPr>
              <w:pStyle w:val="Akapitzlist"/>
              <w:numPr>
                <w:ilvl w:val="0"/>
                <w:numId w:val="7"/>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Dane o bilansie emisji.</w:t>
            </w:r>
          </w:p>
        </w:tc>
      </w:tr>
      <w:tr w:rsidR="008338A8" w:rsidRPr="000509F6" w14:paraId="2DC236CA" w14:textId="77777777" w:rsidTr="00AF5504">
        <w:tc>
          <w:tcPr>
            <w:tcW w:w="704" w:type="dxa"/>
          </w:tcPr>
          <w:p w14:paraId="5AD78DEB" w14:textId="77777777" w:rsidR="0080395B" w:rsidRPr="000509F6" w:rsidRDefault="0080395B">
            <w:pPr>
              <w:pStyle w:val="Akapitzlist"/>
              <w:numPr>
                <w:ilvl w:val="0"/>
                <w:numId w:val="23"/>
              </w:numPr>
              <w:spacing w:line="360" w:lineRule="auto"/>
              <w:rPr>
                <w:rFonts w:asciiTheme="minorHAnsi" w:hAnsiTheme="minorHAnsi" w:cstheme="minorHAnsi"/>
                <w:color w:val="000000" w:themeColor="text1"/>
                <w:sz w:val="24"/>
                <w:szCs w:val="24"/>
              </w:rPr>
            </w:pPr>
          </w:p>
        </w:tc>
        <w:tc>
          <w:tcPr>
            <w:tcW w:w="3149" w:type="dxa"/>
          </w:tcPr>
          <w:p w14:paraId="06C687C1" w14:textId="32434C6C"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Inwestor</w:t>
            </w:r>
          </w:p>
        </w:tc>
        <w:tc>
          <w:tcPr>
            <w:tcW w:w="5209" w:type="dxa"/>
          </w:tcPr>
          <w:p w14:paraId="0952B083" w14:textId="7777777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Jako odbiorca:</w:t>
            </w:r>
          </w:p>
          <w:p w14:paraId="444A4A50" w14:textId="7777777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Informacje o jakości powietrza,</w:t>
            </w:r>
          </w:p>
          <w:p w14:paraId="7111A5CB" w14:textId="7777777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Wszystkie dokumenty związane z inwestycją.</w:t>
            </w:r>
          </w:p>
          <w:p w14:paraId="4D124891" w14:textId="669DAEC7" w:rsidR="0080395B" w:rsidRPr="000509F6" w:rsidRDefault="0080395B" w:rsidP="000509F6">
            <w:p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Jako osoba </w:t>
            </w:r>
            <w:r w:rsidR="005B39E8" w:rsidRPr="000509F6">
              <w:rPr>
                <w:rFonts w:asciiTheme="minorHAnsi" w:hAnsiTheme="minorHAnsi" w:cstheme="minorHAnsi"/>
                <w:color w:val="000000" w:themeColor="text1"/>
                <w:sz w:val="24"/>
                <w:szCs w:val="24"/>
              </w:rPr>
              <w:t>ubiegająca</w:t>
            </w:r>
            <w:r w:rsidRPr="000509F6">
              <w:rPr>
                <w:rFonts w:asciiTheme="minorHAnsi" w:hAnsiTheme="minorHAnsi" w:cstheme="minorHAnsi"/>
                <w:color w:val="000000" w:themeColor="text1"/>
                <w:sz w:val="24"/>
                <w:szCs w:val="24"/>
              </w:rPr>
              <w:t xml:space="preserve"> się o dotację:</w:t>
            </w:r>
          </w:p>
          <w:p w14:paraId="5176CB33" w14:textId="5C8ECCB8"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Składanie wniosku,</w:t>
            </w:r>
          </w:p>
          <w:p w14:paraId="6D50A561" w14:textId="2679C02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 xml:space="preserve">Korekta wniosku, </w:t>
            </w:r>
          </w:p>
          <w:p w14:paraId="555E4C47" w14:textId="7777777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Podpisanie przygotowanego wniosku (integracja z Krajowym Węzłem Tożsamości),</w:t>
            </w:r>
          </w:p>
          <w:p w14:paraId="1DA11716" w14:textId="7777777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Wysłanie wniosku do Czystego Powietrza i monitorowanie jego statusu,</w:t>
            </w:r>
          </w:p>
          <w:p w14:paraId="47FF71EC" w14:textId="77777777" w:rsidR="0080395B" w:rsidRPr="000509F6" w:rsidRDefault="0080395B" w:rsidP="000509F6">
            <w:pPr>
              <w:pStyle w:val="Akapitzlist"/>
              <w:numPr>
                <w:ilvl w:val="0"/>
                <w:numId w:val="8"/>
              </w:numPr>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Podpisanie rozliczenia (integracja z Krajowym Węzłem Tożsamości).</w:t>
            </w:r>
          </w:p>
        </w:tc>
      </w:tr>
    </w:tbl>
    <w:p w14:paraId="0EBCA4E0" w14:textId="53E4434C" w:rsidR="0082309D" w:rsidRPr="00C40285" w:rsidRDefault="00E20D61">
      <w:pPr>
        <w:pStyle w:val="Nagwek3"/>
        <w:numPr>
          <w:ilvl w:val="2"/>
          <w:numId w:val="40"/>
        </w:numPr>
        <w:rPr>
          <w:rFonts w:asciiTheme="minorHAnsi" w:hAnsiTheme="minorHAnsi" w:cstheme="minorHAnsi"/>
          <w:b/>
          <w:bCs/>
          <w:sz w:val="24"/>
          <w:szCs w:val="24"/>
        </w:rPr>
      </w:pPr>
      <w:bookmarkStart w:id="39" w:name="_Toc124142036"/>
      <w:bookmarkStart w:id="40" w:name="_Hlk123832969"/>
      <w:r w:rsidRPr="00C40285">
        <w:rPr>
          <w:rFonts w:asciiTheme="minorHAnsi" w:hAnsiTheme="minorHAnsi" w:cstheme="minorHAnsi"/>
          <w:b/>
          <w:bCs/>
          <w:sz w:val="24"/>
          <w:szCs w:val="24"/>
        </w:rPr>
        <w:t>Wymagane przypadki użycia</w:t>
      </w:r>
      <w:bookmarkEnd w:id="39"/>
    </w:p>
    <w:bookmarkEnd w:id="40"/>
    <w:p w14:paraId="760DCF68"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Wymagane jest, aby system informatyczny obsługiwał wskazane funkcjonalności i zastosowania, wynikające z realizacji działań systemu zarządzania. Poniżej podano przykładowe wymagania ogólne, wykonanie autentycznych, szczegółowych i kompletnych wymagań należy do zadań projektanta systemu informatycznego. </w:t>
      </w:r>
    </w:p>
    <w:p w14:paraId="6B7E1567" w14:textId="502028C3" w:rsidR="00F54B78" w:rsidRPr="000509F6" w:rsidRDefault="00F54B78">
      <w:pPr>
        <w:pStyle w:val="Apodst"/>
        <w:numPr>
          <w:ilvl w:val="0"/>
          <w:numId w:val="11"/>
        </w:numPr>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color w:val="000000" w:themeColor="text1"/>
          <w:szCs w:val="24"/>
        </w:rPr>
        <w:t>Admin_sys_IT</w:t>
      </w:r>
      <w:proofErr w:type="spellEnd"/>
      <w:r w:rsidRPr="000509F6">
        <w:rPr>
          <w:rFonts w:asciiTheme="minorHAnsi" w:hAnsiTheme="minorHAnsi" w:cstheme="minorHAnsi"/>
          <w:color w:val="000000" w:themeColor="text1"/>
          <w:szCs w:val="24"/>
        </w:rPr>
        <w:t xml:space="preserve"> ma możliwość zarządza użytkownikami i uprawnieniami (również administratora merytorycznego). Jest odpowiedzialny za utrzymanie infrastruktury oraz ciągłość działania systemu. Ma dostęp do wszystkich modułów Systemu w zakresie nieograniczonym. Posiada możliwość cofania zmian wprowadzonych przez innych użytkowników (wersjonowanie). Dba o utrzymanie sprawności komponentów, weryfikuje poprawność działania wszystkich procesów (m. in. komponentów dostarczających dane o jakości powietrza). Monitoruje stan połączenia i integracji międzysystemowych. Uruchamia procesy pobierające dane ze źródeł zewnętrznych.</w:t>
      </w:r>
    </w:p>
    <w:p w14:paraId="3A89FFC2" w14:textId="564895D6" w:rsidR="00F54B78" w:rsidRPr="000509F6" w:rsidRDefault="00091924" w:rsidP="000509F6">
      <w:pPr>
        <w:pStyle w:val="Apodst"/>
        <w:spacing w:line="360" w:lineRule="auto"/>
        <w:ind w:left="720"/>
        <w:rPr>
          <w:rFonts w:asciiTheme="minorHAnsi" w:hAnsiTheme="minorHAnsi" w:cstheme="minorHAnsi"/>
          <w:color w:val="000000" w:themeColor="text1"/>
          <w:szCs w:val="24"/>
        </w:rPr>
      </w:pPr>
      <w:proofErr w:type="spellStart"/>
      <w:r w:rsidRPr="000509F6">
        <w:rPr>
          <w:rFonts w:asciiTheme="minorHAnsi" w:hAnsiTheme="minorHAnsi" w:cstheme="minorHAnsi"/>
          <w:color w:val="000000" w:themeColor="text1"/>
          <w:szCs w:val="24"/>
        </w:rPr>
        <w:t>Admin_sys_IT</w:t>
      </w:r>
      <w:proofErr w:type="spellEnd"/>
      <w:r w:rsidRPr="000509F6">
        <w:rPr>
          <w:rFonts w:asciiTheme="minorHAnsi" w:hAnsiTheme="minorHAnsi" w:cstheme="minorHAnsi"/>
          <w:color w:val="000000" w:themeColor="text1"/>
          <w:szCs w:val="24"/>
        </w:rPr>
        <w:t xml:space="preserve"> jest także </w:t>
      </w:r>
      <w:r w:rsidR="00F54B78" w:rsidRPr="000509F6">
        <w:rPr>
          <w:rFonts w:asciiTheme="minorHAnsi" w:hAnsiTheme="minorHAnsi" w:cstheme="minorHAnsi"/>
          <w:color w:val="000000" w:themeColor="text1"/>
          <w:szCs w:val="24"/>
        </w:rPr>
        <w:t xml:space="preserve">odpowiedzialny za zarządzanie systemem w zakresie użytkowników, baz danych, uprawnień, konfiguracji aplikacji i usług. </w:t>
      </w:r>
    </w:p>
    <w:p w14:paraId="0ADAC52A" w14:textId="5168BF91" w:rsidR="0082309D" w:rsidRPr="000509F6" w:rsidRDefault="00E20D61">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WK_POP ma możliwość przeglądania stanu i dynamiki realizacji zadań GK_POP, na</w:t>
      </w:r>
      <w:r w:rsidR="00F404E5"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podstawie danych pobranych z bazy danych systemu POP. System IT umożliwia wygenerowanie benchmarku (rankingu wg ilości wymian, efektu etc.) gmin na</w:t>
      </w:r>
      <w:r w:rsidR="00047F5B"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podstawie danych znajdujących się w bazie danych (dotyczących skutków realizacji </w:t>
      </w:r>
      <w:r w:rsidRPr="000509F6">
        <w:rPr>
          <w:rFonts w:asciiTheme="minorHAnsi" w:hAnsiTheme="minorHAnsi" w:cstheme="minorHAnsi"/>
          <w:color w:val="000000" w:themeColor="text1"/>
          <w:szCs w:val="24"/>
        </w:rPr>
        <w:lastRenderedPageBreak/>
        <w:t>założeń POP) i opublikowanie go na stronie www będącej częścią aplikacji. Zadaniem WK_POP jest przeanalizowanie rozbieżności między zakładanymi celami a realizacją POP i identyfikacja w których gminach potrzebna jest jego ingerencja, z czego wynika słaby stan realizacji.</w:t>
      </w:r>
    </w:p>
    <w:p w14:paraId="49FB4E4F" w14:textId="77777777" w:rsidR="0082309D" w:rsidRPr="000509F6" w:rsidRDefault="00E20D61">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PK_POP ma możliwość bilansowania planów GPOP dotyczących gmin znajdujących się w powiecie oraz monitorowania ich działania. Do jego obowiązków należy także przekazanie informacji o wydanych pozwoleniach na terenie powiatu. </w:t>
      </w:r>
    </w:p>
    <w:p w14:paraId="48F80E2E" w14:textId="77777777" w:rsidR="0082309D" w:rsidRPr="000509F6" w:rsidRDefault="00E20D61">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GK_POP ma możliwość przeglądania i porównywania wyników realizacji zadań w swojej gminie (zrealizowane, niezrealizowane). System rejestruje czynniki wpływające na skuteczność (np. odnotowano większą skuteczność prowadzenia akwizycji w godzinach popołudniowych niż rano) i pozwala na ich podgląd, aby GK_POP mógł wyciągnąć wnioski.</w:t>
      </w:r>
    </w:p>
    <w:p w14:paraId="6F44E09C" w14:textId="50EF69D9" w:rsidR="0082309D" w:rsidRPr="000509F6" w:rsidRDefault="00911FB4">
      <w:pPr>
        <w:pStyle w:val="Apodst"/>
        <w:numPr>
          <w:ilvl w:val="0"/>
          <w:numId w:val="11"/>
        </w:numPr>
        <w:spacing w:line="360" w:lineRule="auto"/>
        <w:rPr>
          <w:rFonts w:asciiTheme="minorHAnsi" w:hAnsiTheme="minorHAnsi" w:cstheme="minorHAnsi"/>
          <w:color w:val="000000" w:themeColor="text1"/>
          <w:szCs w:val="24"/>
        </w:rPr>
      </w:pPr>
      <w:proofErr w:type="spellStart"/>
      <w:r w:rsidRPr="000509F6">
        <w:rPr>
          <w:rFonts w:asciiTheme="minorHAnsi" w:hAnsiTheme="minorHAnsi" w:cstheme="minorHAnsi"/>
          <w:color w:val="000000" w:themeColor="text1"/>
          <w:szCs w:val="24"/>
        </w:rPr>
        <w:t>Edukaktor</w:t>
      </w:r>
      <w:r w:rsidR="00E20D61" w:rsidRPr="000509F6">
        <w:rPr>
          <w:rFonts w:asciiTheme="minorHAnsi" w:hAnsiTheme="minorHAnsi" w:cstheme="minorHAnsi"/>
          <w:color w:val="000000" w:themeColor="text1"/>
          <w:szCs w:val="24"/>
        </w:rPr>
        <w:t>_Ekologiczny</w:t>
      </w:r>
      <w:proofErr w:type="spellEnd"/>
      <w:r w:rsidR="00E20D61" w:rsidRPr="000509F6">
        <w:rPr>
          <w:rFonts w:asciiTheme="minorHAnsi" w:hAnsiTheme="minorHAnsi" w:cstheme="minorHAnsi"/>
          <w:color w:val="000000" w:themeColor="text1"/>
          <w:szCs w:val="24"/>
        </w:rPr>
        <w:t xml:space="preserve"> ma możliwość uzyskania z systemu danych, które mogą posłużyć do przygotowania treści publikacyjnych na stronie www oraz informowania o jakości powietrza. System powinien umożliwić korespondencję/komunikację z zainteresowanymi Obywatelami, a także przygotowywanie i wysyłanie alertów.</w:t>
      </w:r>
    </w:p>
    <w:p w14:paraId="13B00455" w14:textId="1956350E" w:rsidR="0080395B" w:rsidRPr="000509F6" w:rsidRDefault="0080395B">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Obywatel ma możliwość przeglądania lub pobierania odpowiedzi i danych z systemu z własnej inicjatywy. System umożliwia obywatelowi korespondencję z </w:t>
      </w:r>
      <w:proofErr w:type="spellStart"/>
      <w:r w:rsidRPr="000509F6">
        <w:rPr>
          <w:rFonts w:asciiTheme="minorHAnsi" w:hAnsiTheme="minorHAnsi" w:cstheme="minorHAnsi"/>
          <w:color w:val="000000" w:themeColor="text1"/>
          <w:szCs w:val="24"/>
        </w:rPr>
        <w:t>Edukatorem_Ekologicznym</w:t>
      </w:r>
      <w:proofErr w:type="spellEnd"/>
      <w:r w:rsidRPr="000509F6">
        <w:rPr>
          <w:rFonts w:asciiTheme="minorHAnsi" w:hAnsiTheme="minorHAnsi" w:cstheme="minorHAnsi"/>
          <w:color w:val="000000" w:themeColor="text1"/>
          <w:szCs w:val="24"/>
        </w:rPr>
        <w:t xml:space="preserve"> w celu przekazania informacji na temat sugestii</w:t>
      </w:r>
      <w:r w:rsidR="0096276A" w:rsidRPr="000509F6">
        <w:rPr>
          <w:rFonts w:asciiTheme="minorHAnsi" w:hAnsiTheme="minorHAnsi" w:cstheme="minorHAnsi"/>
          <w:color w:val="000000" w:themeColor="text1"/>
          <w:szCs w:val="24"/>
        </w:rPr>
        <w:t>,</w:t>
      </w:r>
      <w:r w:rsidRPr="000509F6">
        <w:rPr>
          <w:rFonts w:asciiTheme="minorHAnsi" w:hAnsiTheme="minorHAnsi" w:cstheme="minorHAnsi"/>
          <w:color w:val="000000" w:themeColor="text1"/>
          <w:szCs w:val="24"/>
        </w:rPr>
        <w:t xml:space="preserve"> bądź zaobserwowanych problemów. Obywatel ma dostęp do przeglądania benchmarku gmin aby śledzić skuteczność realizacji działań </w:t>
      </w:r>
      <w:r w:rsidR="0096276A" w:rsidRPr="000509F6">
        <w:rPr>
          <w:rFonts w:asciiTheme="minorHAnsi" w:hAnsiTheme="minorHAnsi" w:cstheme="minorHAnsi"/>
          <w:color w:val="000000" w:themeColor="text1"/>
          <w:szCs w:val="24"/>
        </w:rPr>
        <w:t>P</w:t>
      </w:r>
      <w:r w:rsidRPr="000509F6">
        <w:rPr>
          <w:rFonts w:asciiTheme="minorHAnsi" w:hAnsiTheme="minorHAnsi" w:cstheme="minorHAnsi"/>
          <w:color w:val="000000" w:themeColor="text1"/>
          <w:szCs w:val="24"/>
        </w:rPr>
        <w:t>OP.</w:t>
      </w:r>
    </w:p>
    <w:p w14:paraId="3A90B396" w14:textId="15B878BA" w:rsidR="00D74300" w:rsidRPr="000509F6" w:rsidRDefault="00D74300">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Inwestor ma możliwość przeglądania i podpisania umowy przygotowanej dla niego przez GK_POP. Podpisanie umowy powinno odbywać się za pośrednictwem zewnętrznego systemu zapewniającego identyfikację (integracja z Krajowym Węzłem Tożsamości). Ma również możliwość </w:t>
      </w:r>
      <w:r w:rsidR="0089277F" w:rsidRPr="000509F6">
        <w:rPr>
          <w:rFonts w:asciiTheme="minorHAnsi" w:hAnsiTheme="minorHAnsi" w:cstheme="minorHAnsi"/>
          <w:color w:val="000000" w:themeColor="text1"/>
          <w:szCs w:val="24"/>
        </w:rPr>
        <w:t xml:space="preserve">przeglądania </w:t>
      </w:r>
      <w:r w:rsidRPr="000509F6">
        <w:rPr>
          <w:rFonts w:asciiTheme="minorHAnsi" w:hAnsiTheme="minorHAnsi" w:cstheme="minorHAnsi"/>
          <w:color w:val="000000" w:themeColor="text1"/>
          <w:szCs w:val="24"/>
        </w:rPr>
        <w:t>wszystkich dotyczących go dokumentów, włączając w to rozliczenia.</w:t>
      </w:r>
    </w:p>
    <w:p w14:paraId="12C32BC5" w14:textId="4B184822" w:rsidR="00F97E48" w:rsidRDefault="00994BF3">
      <w:pPr>
        <w:pStyle w:val="Apodst"/>
        <w:numPr>
          <w:ilvl w:val="0"/>
          <w:numId w:val="11"/>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lastRenderedPageBreak/>
        <w:t>Użytkownik z odpowiednimi uprawnieniami</w:t>
      </w:r>
      <w:r w:rsidR="002C377F" w:rsidRPr="000509F6">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ma możliwość podglądu stanu i dynamiki realizacji zadań gmin wg posiadanych uprawnień, np. koordynator gmin</w:t>
      </w:r>
      <w:r w:rsidR="0089277F" w:rsidRPr="000509F6">
        <w:rPr>
          <w:rFonts w:asciiTheme="minorHAnsi" w:hAnsiTheme="minorHAnsi" w:cstheme="minorHAnsi"/>
          <w:color w:val="000000" w:themeColor="text1"/>
          <w:szCs w:val="24"/>
        </w:rPr>
        <w:t>n</w:t>
      </w:r>
      <w:r w:rsidRPr="000509F6">
        <w:rPr>
          <w:rFonts w:asciiTheme="minorHAnsi" w:hAnsiTheme="minorHAnsi" w:cstheme="minorHAnsi"/>
          <w:color w:val="000000" w:themeColor="text1"/>
          <w:szCs w:val="24"/>
        </w:rPr>
        <w:t>y przegląda dane dotyczące jego gminy, koordynator wojewódzki przegląda dane dotyczące wszystkich gmin jego województwa.</w:t>
      </w:r>
    </w:p>
    <w:p w14:paraId="086D5C2C" w14:textId="2DAB4598" w:rsidR="000E291C" w:rsidRPr="000E291C" w:rsidRDefault="000E291C">
      <w:pPr>
        <w:pStyle w:val="Nagwek3"/>
        <w:numPr>
          <w:ilvl w:val="2"/>
          <w:numId w:val="40"/>
        </w:numPr>
        <w:rPr>
          <w:rFonts w:asciiTheme="minorHAnsi" w:hAnsiTheme="minorHAnsi" w:cstheme="minorHAnsi"/>
          <w:b/>
          <w:bCs/>
          <w:sz w:val="24"/>
          <w:szCs w:val="24"/>
        </w:rPr>
      </w:pPr>
      <w:bookmarkStart w:id="41" w:name="_Toc124142037"/>
      <w:r w:rsidRPr="000E291C">
        <w:rPr>
          <w:rFonts w:asciiTheme="minorHAnsi" w:hAnsiTheme="minorHAnsi" w:cstheme="minorHAnsi"/>
          <w:b/>
          <w:bCs/>
          <w:sz w:val="24"/>
          <w:szCs w:val="24"/>
        </w:rPr>
        <w:t xml:space="preserve">Opis funkcjonalny modułu </w:t>
      </w:r>
      <w:bookmarkStart w:id="42" w:name="_Hlk123831633"/>
      <w:r w:rsidRPr="000E291C">
        <w:rPr>
          <w:rFonts w:asciiTheme="minorHAnsi" w:hAnsiTheme="minorHAnsi" w:cstheme="minorHAnsi"/>
          <w:b/>
          <w:bCs/>
          <w:sz w:val="24"/>
          <w:szCs w:val="24"/>
        </w:rPr>
        <w:t xml:space="preserve">regionalnego </w:t>
      </w:r>
      <w:bookmarkStart w:id="43" w:name="_Hlk123831102"/>
      <w:r w:rsidRPr="000E291C">
        <w:rPr>
          <w:rFonts w:asciiTheme="minorHAnsi" w:hAnsiTheme="minorHAnsi" w:cstheme="minorHAnsi"/>
          <w:b/>
          <w:bCs/>
          <w:sz w:val="24"/>
          <w:szCs w:val="24"/>
        </w:rPr>
        <w:t>rozproszonego monitorowania jakości powietrza w województwie opolskim</w:t>
      </w:r>
      <w:bookmarkEnd w:id="41"/>
      <w:bookmarkEnd w:id="42"/>
      <w:bookmarkEnd w:id="43"/>
    </w:p>
    <w:p w14:paraId="79C50B5B" w14:textId="257C7133" w:rsidR="000E291C" w:rsidRPr="000E291C" w:rsidRDefault="00AB6AF3" w:rsidP="000E291C">
      <w:pPr>
        <w:autoSpaceDE w:val="0"/>
        <w:autoSpaceDN w:val="0"/>
        <w:adjustRightInd w:val="0"/>
        <w:spacing w:before="120" w:after="0" w:line="360" w:lineRule="auto"/>
        <w:rPr>
          <w:sz w:val="24"/>
          <w:szCs w:val="24"/>
        </w:rPr>
      </w:pPr>
      <w:bookmarkStart w:id="44" w:name="_Hlk115850198"/>
      <w:r>
        <w:rPr>
          <w:sz w:val="24"/>
          <w:szCs w:val="24"/>
        </w:rPr>
        <w:t xml:space="preserve">Moduł regionalnego rozproszonego monitorowania jakości powietrza (dalej „moduł”) </w:t>
      </w:r>
      <w:r w:rsidR="000E291C" w:rsidRPr="000E291C">
        <w:rPr>
          <w:sz w:val="24"/>
          <w:szCs w:val="24"/>
        </w:rPr>
        <w:t>obejmuje m.in. dostawę, montaż, uruchomienie</w:t>
      </w:r>
      <w:r w:rsidR="008917A5">
        <w:rPr>
          <w:sz w:val="24"/>
          <w:szCs w:val="24"/>
        </w:rPr>
        <w:t>,</w:t>
      </w:r>
      <w:r w:rsidR="000E291C" w:rsidRPr="000E291C">
        <w:rPr>
          <w:sz w:val="24"/>
          <w:szCs w:val="24"/>
        </w:rPr>
        <w:t xml:space="preserve"> utrzymanie</w:t>
      </w:r>
      <w:r>
        <w:rPr>
          <w:sz w:val="24"/>
          <w:szCs w:val="24"/>
        </w:rPr>
        <w:t xml:space="preserve"> i </w:t>
      </w:r>
      <w:r w:rsidR="000E291C" w:rsidRPr="000E291C">
        <w:rPr>
          <w:sz w:val="24"/>
          <w:szCs w:val="24"/>
        </w:rPr>
        <w:t>serwis:</w:t>
      </w:r>
    </w:p>
    <w:p w14:paraId="175199B9" w14:textId="34F1CEB1" w:rsidR="000E291C" w:rsidRPr="000E291C" w:rsidRDefault="000E291C" w:rsidP="000E291C">
      <w:pPr>
        <w:autoSpaceDE w:val="0"/>
        <w:autoSpaceDN w:val="0"/>
        <w:adjustRightInd w:val="0"/>
        <w:spacing w:before="120" w:after="0" w:line="360" w:lineRule="auto"/>
        <w:ind w:left="567" w:hanging="567"/>
        <w:rPr>
          <w:sz w:val="24"/>
          <w:szCs w:val="24"/>
        </w:rPr>
      </w:pPr>
      <w:r w:rsidRPr="000E291C">
        <w:rPr>
          <w:sz w:val="24"/>
          <w:szCs w:val="24"/>
        </w:rPr>
        <w:t>a)</w:t>
      </w:r>
      <w:r w:rsidRPr="000E291C">
        <w:rPr>
          <w:sz w:val="24"/>
          <w:szCs w:val="24"/>
        </w:rPr>
        <w:tab/>
        <w:t>71 sztuk urządzeń służących do pomiaru stężeń pyłu zawieszonego (frakcje PM10, PM2</w:t>
      </w:r>
      <w:r w:rsidR="00AB6AF3">
        <w:rPr>
          <w:sz w:val="24"/>
          <w:szCs w:val="24"/>
        </w:rPr>
        <w:t>,</w:t>
      </w:r>
      <w:r w:rsidRPr="000E291C">
        <w:rPr>
          <w:sz w:val="24"/>
          <w:szCs w:val="24"/>
        </w:rPr>
        <w:t>5) wraz z pomiarem temperatury powietrza i wilgotności względnej powietrza oraz ciśnienia atmosferycznego;</w:t>
      </w:r>
    </w:p>
    <w:p w14:paraId="308304D5" w14:textId="2515EDC2" w:rsidR="000E291C" w:rsidRPr="000E291C" w:rsidRDefault="000E291C" w:rsidP="000E291C">
      <w:pPr>
        <w:autoSpaceDE w:val="0"/>
        <w:autoSpaceDN w:val="0"/>
        <w:adjustRightInd w:val="0"/>
        <w:spacing w:before="120" w:after="0" w:line="360" w:lineRule="auto"/>
        <w:ind w:left="567" w:hanging="567"/>
        <w:rPr>
          <w:sz w:val="24"/>
          <w:szCs w:val="24"/>
        </w:rPr>
      </w:pPr>
      <w:r w:rsidRPr="000E291C">
        <w:rPr>
          <w:sz w:val="24"/>
          <w:szCs w:val="24"/>
        </w:rPr>
        <w:t>b)</w:t>
      </w:r>
      <w:r w:rsidRPr="000E291C">
        <w:rPr>
          <w:sz w:val="24"/>
          <w:szCs w:val="24"/>
        </w:rPr>
        <w:tab/>
        <w:t xml:space="preserve">urządzeń przesyłających dane, odbierających dane, kodujących i dekodujących, urządzeń przekazujących dane do </w:t>
      </w:r>
      <w:r w:rsidR="00AB6AF3">
        <w:rPr>
          <w:sz w:val="24"/>
          <w:szCs w:val="24"/>
        </w:rPr>
        <w:t>modułu</w:t>
      </w:r>
      <w:r w:rsidR="00DC28F4">
        <w:rPr>
          <w:sz w:val="24"/>
          <w:szCs w:val="24"/>
        </w:rPr>
        <w:t xml:space="preserve"> </w:t>
      </w:r>
      <w:r w:rsidRPr="000E291C">
        <w:rPr>
          <w:sz w:val="24"/>
          <w:szCs w:val="24"/>
        </w:rPr>
        <w:t xml:space="preserve">(oraz innych niewymienionych elementów lub urządzeń  koniecznych do wykonania </w:t>
      </w:r>
      <w:r w:rsidR="00AB6AF3">
        <w:rPr>
          <w:sz w:val="24"/>
          <w:szCs w:val="24"/>
        </w:rPr>
        <w:t>prz</w:t>
      </w:r>
      <w:r w:rsidRPr="000E291C">
        <w:rPr>
          <w:sz w:val="24"/>
          <w:szCs w:val="24"/>
        </w:rPr>
        <w:t>edmiotu zamówienia);</w:t>
      </w:r>
    </w:p>
    <w:p w14:paraId="2D5D22D1" w14:textId="554EE791" w:rsidR="000E291C" w:rsidRPr="000E291C" w:rsidRDefault="000E291C" w:rsidP="000E291C">
      <w:pPr>
        <w:autoSpaceDE w:val="0"/>
        <w:autoSpaceDN w:val="0"/>
        <w:adjustRightInd w:val="0"/>
        <w:spacing w:before="120" w:after="0" w:line="360" w:lineRule="auto"/>
        <w:ind w:left="567" w:hanging="567"/>
        <w:rPr>
          <w:sz w:val="24"/>
          <w:szCs w:val="24"/>
        </w:rPr>
      </w:pPr>
      <w:r w:rsidRPr="000E291C">
        <w:rPr>
          <w:sz w:val="24"/>
          <w:szCs w:val="24"/>
        </w:rPr>
        <w:t>c)</w:t>
      </w:r>
      <w:r w:rsidRPr="000E291C">
        <w:rPr>
          <w:sz w:val="24"/>
          <w:szCs w:val="24"/>
        </w:rPr>
        <w:tab/>
        <w:t xml:space="preserve">dostawa i wdrożenie </w:t>
      </w:r>
      <w:r w:rsidR="00AB6AF3">
        <w:rPr>
          <w:sz w:val="24"/>
          <w:szCs w:val="24"/>
        </w:rPr>
        <w:t>modułu</w:t>
      </w:r>
      <w:r w:rsidRPr="000E291C">
        <w:rPr>
          <w:sz w:val="24"/>
          <w:szCs w:val="24"/>
        </w:rPr>
        <w:t xml:space="preserve"> do zbierania i udostępniania danych; </w:t>
      </w:r>
    </w:p>
    <w:p w14:paraId="690D71AF" w14:textId="036A52AE" w:rsidR="000E291C" w:rsidRPr="000E291C" w:rsidRDefault="000E291C" w:rsidP="000E291C">
      <w:pPr>
        <w:autoSpaceDE w:val="0"/>
        <w:autoSpaceDN w:val="0"/>
        <w:adjustRightInd w:val="0"/>
        <w:spacing w:before="120" w:after="0" w:line="360" w:lineRule="auto"/>
        <w:ind w:left="567" w:hanging="567"/>
        <w:rPr>
          <w:sz w:val="24"/>
          <w:szCs w:val="24"/>
        </w:rPr>
      </w:pPr>
      <w:r w:rsidRPr="000E291C">
        <w:rPr>
          <w:sz w:val="24"/>
          <w:szCs w:val="24"/>
        </w:rPr>
        <w:t>d)</w:t>
      </w:r>
      <w:r w:rsidRPr="000E291C">
        <w:rPr>
          <w:sz w:val="24"/>
          <w:szCs w:val="24"/>
        </w:rPr>
        <w:tab/>
      </w:r>
      <w:r w:rsidR="00AB6AF3">
        <w:rPr>
          <w:sz w:val="24"/>
          <w:szCs w:val="24"/>
        </w:rPr>
        <w:t>serwis i utrzymanie modułu</w:t>
      </w:r>
      <w:r w:rsidRPr="000E291C">
        <w:rPr>
          <w:sz w:val="24"/>
          <w:szCs w:val="24"/>
        </w:rPr>
        <w:t xml:space="preserve"> do zbierania i udostępniania danych, weryfikacja danych, ocena poprawności wskazań urządzeń dla wszystkich mierzonych parametrów.</w:t>
      </w:r>
    </w:p>
    <w:p w14:paraId="43CF2489" w14:textId="4F169970" w:rsidR="000E291C" w:rsidRPr="000E291C" w:rsidRDefault="000E291C" w:rsidP="000E291C">
      <w:pPr>
        <w:autoSpaceDE w:val="0"/>
        <w:autoSpaceDN w:val="0"/>
        <w:adjustRightInd w:val="0"/>
        <w:spacing w:before="120" w:after="0" w:line="360" w:lineRule="auto"/>
        <w:rPr>
          <w:sz w:val="24"/>
          <w:szCs w:val="24"/>
        </w:rPr>
      </w:pPr>
      <w:r w:rsidRPr="000E291C">
        <w:rPr>
          <w:sz w:val="24"/>
          <w:szCs w:val="24"/>
        </w:rPr>
        <w:t xml:space="preserve">Uruchomiony w ramach projektu moduł regionalnego monitorowania jakości powietrza oraz </w:t>
      </w:r>
      <w:r w:rsidR="00A83292">
        <w:rPr>
          <w:sz w:val="24"/>
          <w:szCs w:val="24"/>
        </w:rPr>
        <w:t>prognozowania</w:t>
      </w:r>
      <w:r w:rsidRPr="000E291C">
        <w:rPr>
          <w:sz w:val="24"/>
          <w:szCs w:val="24"/>
        </w:rPr>
        <w:t>, powinien być zintegrowany i skalibrowany z pomiarową siecią krajową i europejską.</w:t>
      </w:r>
    </w:p>
    <w:p w14:paraId="7CB96D10" w14:textId="31094FE1" w:rsidR="000E291C" w:rsidRPr="000E291C" w:rsidRDefault="000E291C" w:rsidP="000E291C">
      <w:pPr>
        <w:autoSpaceDE w:val="0"/>
        <w:autoSpaceDN w:val="0"/>
        <w:adjustRightInd w:val="0"/>
        <w:spacing w:before="120" w:after="0" w:line="360" w:lineRule="auto"/>
        <w:rPr>
          <w:sz w:val="24"/>
          <w:szCs w:val="24"/>
        </w:rPr>
      </w:pPr>
      <w:r w:rsidRPr="000E291C">
        <w:rPr>
          <w:sz w:val="24"/>
          <w:szCs w:val="24"/>
        </w:rPr>
        <w:t>Projekt sieci rozproszonego monitorowania jakości powietrza w województwie opolskim uwzględniać będzie dwa Kraje Czeskie będące partnerami projektu. (11 węzłów sieci). W związku z tym, z uwagi na projektowaną otwartość systemu</w:t>
      </w:r>
      <w:r w:rsidR="00DC28F4">
        <w:rPr>
          <w:sz w:val="24"/>
          <w:szCs w:val="24"/>
        </w:rPr>
        <w:t>,</w:t>
      </w:r>
      <w:r w:rsidRPr="000E291C">
        <w:rPr>
          <w:sz w:val="24"/>
          <w:szCs w:val="24"/>
        </w:rPr>
        <w:t xml:space="preserve"> stronie czeskiej zostanie przekazana dokumentacja API oraz niezbędna dokumentacja techniczna. Strona czeska będzie miała możliwość dopięcia się do systemu w dowolnym czasie po spełnieniu wymagań techniczny określonych w przekazanej dokumentacji (w tym zakupie odpowiednich czujników pomiaru jakości powietrza). </w:t>
      </w:r>
    </w:p>
    <w:p w14:paraId="1613589B" w14:textId="4D4A3DAF" w:rsidR="005E471C" w:rsidRPr="000E291C" w:rsidRDefault="000E291C" w:rsidP="005E471C">
      <w:pPr>
        <w:autoSpaceDE w:val="0"/>
        <w:autoSpaceDN w:val="0"/>
        <w:adjustRightInd w:val="0"/>
        <w:spacing w:before="120" w:after="0" w:line="360" w:lineRule="auto"/>
        <w:rPr>
          <w:sz w:val="24"/>
          <w:szCs w:val="24"/>
        </w:rPr>
      </w:pPr>
      <w:r w:rsidRPr="000E291C">
        <w:rPr>
          <w:sz w:val="24"/>
          <w:szCs w:val="24"/>
        </w:rPr>
        <w:lastRenderedPageBreak/>
        <w:t>Wymagania dotyczące lokalizacji czujników będą uwzględniały wymagania wynikające                     z rozporządzenia w sprawie prowadzenia pomiarów</w:t>
      </w:r>
      <w:r w:rsidR="005F7F07">
        <w:rPr>
          <w:sz w:val="24"/>
          <w:szCs w:val="24"/>
        </w:rPr>
        <w:t xml:space="preserve"> opisanych w akapicie ZASADY LOKALIZOWANIA CZUJNIKÓW POMIAROWYCH</w:t>
      </w:r>
      <w:r w:rsidR="00B81D34">
        <w:rPr>
          <w:sz w:val="24"/>
          <w:szCs w:val="24"/>
        </w:rPr>
        <w:t>1</w:t>
      </w:r>
      <w:r w:rsidRPr="000E291C">
        <w:rPr>
          <w:sz w:val="24"/>
          <w:szCs w:val="24"/>
        </w:rPr>
        <w:t xml:space="preserve">. Wymagania dotyczące lokalizacji czujnika uwzględniają doświadczenie i rekomendacje wynikające z projektów  LIFE-VAQUUMS i opublikowane materiały </w:t>
      </w:r>
      <w:r w:rsidR="005E471C" w:rsidRPr="000E291C">
        <w:rPr>
          <w:sz w:val="24"/>
          <w:szCs w:val="24"/>
        </w:rPr>
        <w:t>zastosowanie tanich czujników do badania jakości powietrza przez EU Science Hub (JRC)</w:t>
      </w:r>
      <w:r w:rsidR="005E471C">
        <w:rPr>
          <w:sz w:val="24"/>
          <w:szCs w:val="24"/>
        </w:rPr>
        <w:t xml:space="preserve"> dostępne na </w:t>
      </w:r>
      <w:r w:rsidR="005E471C" w:rsidRPr="003C0D32">
        <w:rPr>
          <w:sz w:val="24"/>
          <w:szCs w:val="24"/>
        </w:rPr>
        <w:t>https://joint-research-centre.ec.europa.eu/index_en</w:t>
      </w:r>
      <w:r w:rsidR="005E471C" w:rsidRPr="000E291C">
        <w:rPr>
          <w:sz w:val="24"/>
          <w:szCs w:val="24"/>
        </w:rPr>
        <w:t>.</w:t>
      </w:r>
    </w:p>
    <w:p w14:paraId="709A0216" w14:textId="09DF99B7" w:rsidR="000E291C" w:rsidRPr="000E291C" w:rsidRDefault="000E291C" w:rsidP="000E291C">
      <w:pPr>
        <w:autoSpaceDE w:val="0"/>
        <w:autoSpaceDN w:val="0"/>
        <w:adjustRightInd w:val="0"/>
        <w:spacing w:before="120" w:after="0" w:line="360" w:lineRule="auto"/>
        <w:rPr>
          <w:sz w:val="24"/>
          <w:szCs w:val="24"/>
        </w:rPr>
      </w:pPr>
    </w:p>
    <w:p w14:paraId="5F4EE8D2" w14:textId="77777777" w:rsidR="000E291C" w:rsidRPr="000E291C" w:rsidRDefault="000E291C" w:rsidP="000E291C">
      <w:pPr>
        <w:spacing w:after="0" w:line="360" w:lineRule="auto"/>
        <w:rPr>
          <w:rFonts w:eastAsia="Times New Roman"/>
          <w:sz w:val="24"/>
          <w:szCs w:val="24"/>
          <w:lang w:eastAsia="pl-PL"/>
        </w:rPr>
      </w:pPr>
    </w:p>
    <w:p w14:paraId="7146B09B"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Działanie modułu polegać będzie na uruchomieniu </w:t>
      </w:r>
      <w:r w:rsidRPr="000E291C">
        <w:rPr>
          <w:rFonts w:eastAsia="Times New Roman"/>
          <w:b/>
          <w:bCs/>
          <w:sz w:val="24"/>
          <w:szCs w:val="24"/>
          <w:lang w:eastAsia="pl-PL"/>
        </w:rPr>
        <w:t>e-usługi</w:t>
      </w:r>
      <w:r w:rsidRPr="000E291C">
        <w:rPr>
          <w:rFonts w:eastAsia="Times New Roman"/>
          <w:sz w:val="24"/>
          <w:szCs w:val="24"/>
          <w:lang w:eastAsia="pl-PL"/>
        </w:rPr>
        <w:t xml:space="preserve">  t.j. systemu informatycznego z funkcją bieżących pomiarów jakości powietrza, w oparciu o regionalną sieć rozproszonego bieżącego monitorowania jakości powietrza. E-usługa stanowić będzie  system informatyczny z modułem bieżących pomiarów jakości powietrza zintegrowanych i skalibrowanych z pomiarową siecią krajową i europejską pod warunkiem, że taka integracja i kalibracja jest możliwa do przeprowadzenia. </w:t>
      </w:r>
      <w:r w:rsidRPr="000E291C">
        <w:rPr>
          <w:rFonts w:eastAsia="Times New Roman"/>
          <w:b/>
          <w:bCs/>
          <w:sz w:val="24"/>
          <w:szCs w:val="24"/>
          <w:lang w:eastAsia="pl-PL"/>
        </w:rPr>
        <w:t xml:space="preserve">W przypadku braku możliwości </w:t>
      </w:r>
      <w:bookmarkStart w:id="45" w:name="_Hlk119651237"/>
      <w:r w:rsidRPr="000E291C">
        <w:rPr>
          <w:rFonts w:eastAsia="Times New Roman"/>
          <w:b/>
          <w:bCs/>
          <w:sz w:val="24"/>
          <w:szCs w:val="24"/>
          <w:lang w:eastAsia="pl-PL"/>
        </w:rPr>
        <w:t>integracji i / lub kalibracji z pomiarową siecią krajową i europejską</w:t>
      </w:r>
      <w:bookmarkEnd w:id="45"/>
      <w:r w:rsidRPr="000E291C">
        <w:rPr>
          <w:rFonts w:eastAsia="Times New Roman"/>
          <w:b/>
          <w:bCs/>
          <w:sz w:val="24"/>
          <w:szCs w:val="24"/>
          <w:lang w:eastAsia="pl-PL"/>
        </w:rPr>
        <w:t xml:space="preserve">  Wykonawca przedstawi Zamawiającemu szczegółowy opis przyczyn powodujących niemożliwość osiągniecia niniejszego celu zadania oraz uzyska akceptację przez Zamawiającego uzasadnienia braku możliwości integracji i / lub kalibracji z pomiarową siecią krajową i europejską.</w:t>
      </w:r>
      <w:r w:rsidRPr="000E291C">
        <w:rPr>
          <w:rFonts w:eastAsia="Times New Roman"/>
          <w:sz w:val="24"/>
          <w:szCs w:val="24"/>
          <w:lang w:eastAsia="pl-PL"/>
        </w:rPr>
        <w:t xml:space="preserve"> </w:t>
      </w:r>
    </w:p>
    <w:p w14:paraId="3FF20EDD" w14:textId="77777777" w:rsidR="000E291C" w:rsidRPr="000E291C" w:rsidRDefault="000E291C" w:rsidP="000E291C">
      <w:pPr>
        <w:spacing w:after="0" w:line="360" w:lineRule="auto"/>
        <w:rPr>
          <w:rFonts w:eastAsia="Times New Roman"/>
          <w:b/>
          <w:bCs/>
          <w:sz w:val="24"/>
          <w:szCs w:val="24"/>
          <w:lang w:eastAsia="pl-PL"/>
        </w:rPr>
      </w:pPr>
    </w:p>
    <w:p w14:paraId="44310522" w14:textId="6B5B5039"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Moduł powinien posiadać zaprojektowaną funkcjonalność prognozy, wykonaną na podstawie danych z ogólnopolskich prognoz udostępnionych przez GIOŚ, uzupełnioną o dane przekazywane przez </w:t>
      </w:r>
      <w:r w:rsidR="009C65A1" w:rsidRPr="000E291C">
        <w:rPr>
          <w:rFonts w:eastAsia="Times New Roman"/>
          <w:sz w:val="24"/>
          <w:szCs w:val="24"/>
          <w:lang w:eastAsia="pl-PL"/>
        </w:rPr>
        <w:t>projektowan</w:t>
      </w:r>
      <w:r w:rsidR="009C65A1">
        <w:rPr>
          <w:rFonts w:eastAsia="Times New Roman"/>
          <w:sz w:val="24"/>
          <w:szCs w:val="24"/>
          <w:lang w:eastAsia="pl-PL"/>
        </w:rPr>
        <w:t>ą</w:t>
      </w:r>
      <w:r w:rsidR="009C65A1" w:rsidRPr="000E291C">
        <w:rPr>
          <w:rFonts w:eastAsia="Times New Roman"/>
          <w:sz w:val="24"/>
          <w:szCs w:val="24"/>
          <w:lang w:eastAsia="pl-PL"/>
        </w:rPr>
        <w:t xml:space="preserve"> </w:t>
      </w:r>
      <w:r w:rsidRPr="000E291C">
        <w:rPr>
          <w:rFonts w:eastAsia="Times New Roman"/>
          <w:sz w:val="24"/>
          <w:szCs w:val="24"/>
          <w:lang w:eastAsia="pl-PL"/>
        </w:rPr>
        <w:t xml:space="preserve">sieć czujników pomiaru Powietrza. Wykonawca  może korzystać w ramach wykonania przedmiotu zamówienia z doświadczenia opartego  na projekcie IP LIFE Małopolska i innych projektach (m. in.: AIR TRITIA http://www.egtctritia.eu/pl/projekty/nasze-projekty/air-tritia, AIRBORDER http://airborder.vsb.cz/pl/opis-projektu/o-projekcie/). </w:t>
      </w:r>
    </w:p>
    <w:p w14:paraId="279EC2D1" w14:textId="77777777" w:rsidR="000E291C" w:rsidRPr="000E291C" w:rsidRDefault="000E291C" w:rsidP="000E291C">
      <w:pPr>
        <w:autoSpaceDE w:val="0"/>
        <w:autoSpaceDN w:val="0"/>
        <w:adjustRightInd w:val="0"/>
        <w:spacing w:before="120" w:after="0" w:line="360" w:lineRule="auto"/>
        <w:rPr>
          <w:sz w:val="24"/>
          <w:szCs w:val="24"/>
        </w:rPr>
      </w:pPr>
    </w:p>
    <w:p w14:paraId="10A4A11F" w14:textId="2CCD5121" w:rsidR="000E291C" w:rsidRPr="000E291C" w:rsidRDefault="000E291C" w:rsidP="000E291C">
      <w:pPr>
        <w:autoSpaceDE w:val="0"/>
        <w:autoSpaceDN w:val="0"/>
        <w:adjustRightInd w:val="0"/>
        <w:spacing w:before="120" w:after="0" w:line="360" w:lineRule="auto"/>
        <w:rPr>
          <w:sz w:val="24"/>
          <w:szCs w:val="24"/>
        </w:rPr>
      </w:pPr>
      <w:r w:rsidRPr="000E291C">
        <w:rPr>
          <w:sz w:val="24"/>
          <w:szCs w:val="24"/>
        </w:rPr>
        <w:t xml:space="preserve">Aby zapewnić odpowiednią jakość informacji w utworzonym </w:t>
      </w:r>
      <w:r w:rsidR="00AB6AF3">
        <w:rPr>
          <w:sz w:val="24"/>
          <w:szCs w:val="24"/>
        </w:rPr>
        <w:t>module</w:t>
      </w:r>
      <w:r w:rsidRPr="000E291C">
        <w:rPr>
          <w:sz w:val="24"/>
          <w:szCs w:val="24"/>
        </w:rPr>
        <w:t xml:space="preserve">, </w:t>
      </w:r>
      <w:r w:rsidR="005E471C">
        <w:rPr>
          <w:sz w:val="24"/>
          <w:szCs w:val="24"/>
        </w:rPr>
        <w:t>Wykonawca opracuje</w:t>
      </w:r>
      <w:r w:rsidRPr="000E291C">
        <w:rPr>
          <w:sz w:val="24"/>
          <w:szCs w:val="24"/>
        </w:rPr>
        <w:t xml:space="preserve"> projekt tego </w:t>
      </w:r>
      <w:r w:rsidR="00AB6AF3">
        <w:rPr>
          <w:sz w:val="24"/>
          <w:szCs w:val="24"/>
        </w:rPr>
        <w:t>modułu</w:t>
      </w:r>
      <w:r w:rsidRPr="000E291C">
        <w:rPr>
          <w:sz w:val="24"/>
          <w:szCs w:val="24"/>
        </w:rPr>
        <w:t>, uwzględniający następujące aspekty:</w:t>
      </w:r>
    </w:p>
    <w:p w14:paraId="16C5E9E5" w14:textId="77777777" w:rsidR="000E291C" w:rsidRPr="000E291C" w:rsidRDefault="000E291C" w:rsidP="000E291C">
      <w:pPr>
        <w:autoSpaceDE w:val="0"/>
        <w:autoSpaceDN w:val="0"/>
        <w:adjustRightInd w:val="0"/>
        <w:spacing w:before="120" w:after="0" w:line="360" w:lineRule="auto"/>
        <w:ind w:left="567" w:hanging="283"/>
        <w:rPr>
          <w:sz w:val="24"/>
          <w:szCs w:val="24"/>
        </w:rPr>
      </w:pPr>
      <w:r w:rsidRPr="000E291C">
        <w:rPr>
          <w:sz w:val="24"/>
          <w:szCs w:val="24"/>
        </w:rPr>
        <w:lastRenderedPageBreak/>
        <w:t>1) projekt przestrzennej lokalizacji czujników jakości powietrza w ramach regionalnej sieci (przeanalizowanie i wskazanie optymalnego umiejscowienia każdego z nowych czujników),</w:t>
      </w:r>
    </w:p>
    <w:p w14:paraId="41AAC28B" w14:textId="4D9E3DE8" w:rsidR="000E291C" w:rsidRPr="000E291C" w:rsidRDefault="000E291C" w:rsidP="000E291C">
      <w:pPr>
        <w:autoSpaceDE w:val="0"/>
        <w:autoSpaceDN w:val="0"/>
        <w:adjustRightInd w:val="0"/>
        <w:spacing w:before="120" w:after="0" w:line="360" w:lineRule="auto"/>
        <w:ind w:left="567" w:hanging="283"/>
        <w:rPr>
          <w:sz w:val="24"/>
          <w:szCs w:val="24"/>
        </w:rPr>
      </w:pPr>
      <w:r w:rsidRPr="000E291C">
        <w:rPr>
          <w:sz w:val="24"/>
          <w:szCs w:val="24"/>
        </w:rPr>
        <w:t>2) zdefiniowanie wymagań w zakresie jakości i techniki pomiarów stężeń pyłów PM10 i PM2</w:t>
      </w:r>
      <w:r w:rsidR="002077B5">
        <w:rPr>
          <w:sz w:val="24"/>
          <w:szCs w:val="24"/>
        </w:rPr>
        <w:t>,</w:t>
      </w:r>
      <w:r w:rsidRPr="000E291C">
        <w:rPr>
          <w:sz w:val="24"/>
          <w:szCs w:val="24"/>
        </w:rPr>
        <w:t>5,</w:t>
      </w:r>
    </w:p>
    <w:p w14:paraId="4EF62BDB" w14:textId="77777777" w:rsidR="000E291C" w:rsidRPr="000E291C" w:rsidRDefault="000E291C" w:rsidP="000E291C">
      <w:pPr>
        <w:autoSpaceDE w:val="0"/>
        <w:autoSpaceDN w:val="0"/>
        <w:adjustRightInd w:val="0"/>
        <w:spacing w:before="120" w:after="0" w:line="360" w:lineRule="auto"/>
        <w:ind w:left="567" w:hanging="283"/>
        <w:rPr>
          <w:sz w:val="24"/>
          <w:szCs w:val="24"/>
        </w:rPr>
      </w:pPr>
      <w:r w:rsidRPr="000E291C">
        <w:rPr>
          <w:sz w:val="24"/>
          <w:szCs w:val="24"/>
        </w:rPr>
        <w:t>3) zdefiniowanie wymagań  w zakresie przetwarzania danych - zaprojektowanie algorytmów dla nowych czujników oraz dla czujników z już istniejących sieci, w tym również zaprojektowanie metody i algorytmów w zakresie modelowania dyspersji zanieczyszczeń,</w:t>
      </w:r>
    </w:p>
    <w:p w14:paraId="54FD56D6" w14:textId="00559400" w:rsidR="000E291C" w:rsidRPr="000E291C" w:rsidRDefault="000E291C" w:rsidP="000E291C">
      <w:pPr>
        <w:autoSpaceDE w:val="0"/>
        <w:autoSpaceDN w:val="0"/>
        <w:adjustRightInd w:val="0"/>
        <w:spacing w:before="120" w:after="0" w:line="360" w:lineRule="auto"/>
        <w:ind w:left="567" w:hanging="283"/>
        <w:rPr>
          <w:sz w:val="24"/>
          <w:szCs w:val="24"/>
        </w:rPr>
      </w:pPr>
      <w:r w:rsidRPr="000E291C">
        <w:rPr>
          <w:sz w:val="24"/>
          <w:szCs w:val="24"/>
        </w:rPr>
        <w:t>4) zdefiniowanie wymagań w zakresie transferu i udostępniania wyników w ramach</w:t>
      </w:r>
      <w:r w:rsidR="002077B5">
        <w:rPr>
          <w:sz w:val="24"/>
          <w:szCs w:val="24"/>
        </w:rPr>
        <w:t xml:space="preserve">                  </w:t>
      </w:r>
      <w:r w:rsidRPr="000E291C">
        <w:rPr>
          <w:sz w:val="24"/>
          <w:szCs w:val="24"/>
        </w:rPr>
        <w:t xml:space="preserve"> e-usługi.</w:t>
      </w:r>
    </w:p>
    <w:bookmarkEnd w:id="44"/>
    <w:p w14:paraId="15F92743" w14:textId="77777777" w:rsidR="000E291C" w:rsidRPr="000E291C" w:rsidRDefault="000E291C" w:rsidP="000E291C">
      <w:pPr>
        <w:spacing w:after="0" w:line="360" w:lineRule="auto"/>
        <w:rPr>
          <w:rFonts w:eastAsia="Times New Roman"/>
          <w:sz w:val="24"/>
          <w:szCs w:val="24"/>
          <w:lang w:eastAsia="pl-PL"/>
        </w:rPr>
      </w:pPr>
    </w:p>
    <w:p w14:paraId="1263EED0" w14:textId="77777777" w:rsidR="000E291C" w:rsidRPr="000E291C" w:rsidRDefault="000E291C" w:rsidP="000E291C">
      <w:pPr>
        <w:spacing w:after="0" w:line="360" w:lineRule="auto"/>
        <w:rPr>
          <w:rFonts w:eastAsia="Times New Roman"/>
          <w:b/>
          <w:bCs/>
          <w:sz w:val="24"/>
          <w:szCs w:val="24"/>
          <w:lang w:eastAsia="pl-PL"/>
        </w:rPr>
      </w:pPr>
      <w:r w:rsidRPr="000E291C">
        <w:rPr>
          <w:rFonts w:eastAsia="Times New Roman"/>
          <w:b/>
          <w:bCs/>
          <w:sz w:val="24"/>
          <w:szCs w:val="24"/>
          <w:lang w:eastAsia="pl-PL"/>
        </w:rPr>
        <w:t>Wymagania dotyczące czujników pomiarowych (dalej „Urządzeń”):</w:t>
      </w:r>
    </w:p>
    <w:p w14:paraId="1ECD6141" w14:textId="77777777" w:rsidR="000E291C" w:rsidRPr="000E291C" w:rsidRDefault="000E291C">
      <w:pPr>
        <w:numPr>
          <w:ilvl w:val="0"/>
          <w:numId w:val="53"/>
        </w:numPr>
        <w:spacing w:after="0" w:line="360" w:lineRule="auto"/>
        <w:ind w:left="567" w:hanging="567"/>
        <w:rPr>
          <w:rFonts w:eastAsia="Times New Roman"/>
          <w:sz w:val="24"/>
          <w:szCs w:val="24"/>
          <w:lang w:eastAsia="pl-PL"/>
        </w:rPr>
      </w:pPr>
      <w:bookmarkStart w:id="46" w:name="_Toc531900239"/>
      <w:r w:rsidRPr="000E291C">
        <w:rPr>
          <w:rFonts w:eastAsia="Times New Roman"/>
          <w:sz w:val="24"/>
          <w:szCs w:val="24"/>
          <w:lang w:eastAsia="pl-PL"/>
        </w:rPr>
        <w:t>Wymogi techniczne Urządzeń:</w:t>
      </w:r>
    </w:p>
    <w:p w14:paraId="4818BD39"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Urządzenia powinny przekazywać do Systemu zbierania i udostępniania danych dane pomiarowe oraz informacje o pracy Urządzeń (np. pracuje, awaria) oraz powinny być przeznaczone do pracy na zewnątrz pomieszczeń;</w:t>
      </w:r>
    </w:p>
    <w:p w14:paraId="78201FE6"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Urządzenie powinno zapewniać możliwość pomiaru w trybie ciągłym stężeń osobno frakcji pyłu zawieszonego o średnicy aerodynamicznej  ziaren nieprzekraczającej 10 </w:t>
      </w:r>
      <w:proofErr w:type="spellStart"/>
      <w:r w:rsidRPr="000E291C">
        <w:rPr>
          <w:rFonts w:eastAsia="Times New Roman"/>
          <w:sz w:val="24"/>
          <w:szCs w:val="24"/>
          <w:lang w:eastAsia="pl-PL"/>
        </w:rPr>
        <w:t>μm</w:t>
      </w:r>
      <w:proofErr w:type="spellEnd"/>
      <w:r w:rsidRPr="000E291C">
        <w:rPr>
          <w:rFonts w:eastAsia="Times New Roman"/>
          <w:sz w:val="24"/>
          <w:szCs w:val="24"/>
          <w:lang w:eastAsia="pl-PL"/>
        </w:rPr>
        <w:t xml:space="preserve"> (PM10) oraz średnicy aerodynamicznej  ziaren nieprzekraczającej 2,5 </w:t>
      </w:r>
      <w:proofErr w:type="spellStart"/>
      <w:r w:rsidRPr="000E291C">
        <w:rPr>
          <w:rFonts w:eastAsia="Times New Roman"/>
          <w:sz w:val="24"/>
          <w:szCs w:val="24"/>
          <w:lang w:eastAsia="pl-PL"/>
        </w:rPr>
        <w:t>μm</w:t>
      </w:r>
      <w:proofErr w:type="spellEnd"/>
      <w:r w:rsidRPr="000E291C">
        <w:rPr>
          <w:rFonts w:eastAsia="Times New Roman"/>
          <w:sz w:val="24"/>
          <w:szCs w:val="24"/>
          <w:lang w:eastAsia="pl-PL"/>
        </w:rPr>
        <w:t xml:space="preserve"> (PM2,5); </w:t>
      </w:r>
    </w:p>
    <w:p w14:paraId="0374C5DA"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Urządzenie powinno zapewniać możliwość pomiaru w trybie ciągłym temperatury powietrza, wilgotności względnej powietrza oraz ciśnienia atmosferycznego. Pomiar temperatury i wilgotności powietrza powinien odbywać się w osłonie radiacyjnej zapewniającej nienagrzewanie się czujników we wnętrzu, tj. osłona powinna zapewniać odpowiednią wentylację oraz materiały konstrukcyjne obudowy;</w:t>
      </w:r>
    </w:p>
    <w:p w14:paraId="31D6E316"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Czas uśredniania źródłowych danych pomiarowych przekazywanych do Systemu powinien wynosić 1 minutę; </w:t>
      </w:r>
    </w:p>
    <w:p w14:paraId="1BD280E3"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lastRenderedPageBreak/>
        <w:t xml:space="preserve">Przesył danych pomiarowych do Systemu IT powinien umożliwiać komunikację za pośrednictwem gminnej sieci </w:t>
      </w:r>
      <w:proofErr w:type="spellStart"/>
      <w:r w:rsidRPr="000E291C">
        <w:rPr>
          <w:rFonts w:eastAsia="Times New Roman"/>
          <w:sz w:val="24"/>
          <w:szCs w:val="24"/>
          <w:lang w:eastAsia="pl-PL"/>
        </w:rPr>
        <w:t>WiFi</w:t>
      </w:r>
      <w:proofErr w:type="spellEnd"/>
      <w:r w:rsidRPr="000E291C">
        <w:rPr>
          <w:rFonts w:eastAsia="Times New Roman"/>
          <w:sz w:val="24"/>
          <w:szCs w:val="24"/>
          <w:lang w:eastAsia="pl-PL"/>
        </w:rPr>
        <w:t xml:space="preserve"> (jeśli jest dostępna), w przypadku braku możliwości skorzystania z sieci </w:t>
      </w:r>
      <w:proofErr w:type="spellStart"/>
      <w:r w:rsidRPr="000E291C">
        <w:rPr>
          <w:rFonts w:eastAsia="Times New Roman"/>
          <w:sz w:val="24"/>
          <w:szCs w:val="24"/>
          <w:lang w:eastAsia="pl-PL"/>
        </w:rPr>
        <w:t>WiFi</w:t>
      </w:r>
      <w:proofErr w:type="spellEnd"/>
      <w:r w:rsidRPr="000E291C">
        <w:rPr>
          <w:rFonts w:eastAsia="Times New Roman"/>
          <w:sz w:val="24"/>
          <w:szCs w:val="24"/>
          <w:lang w:eastAsia="pl-PL"/>
        </w:rPr>
        <w:t xml:space="preserve"> w danej gminie (np. z uwagi na lokalizację czujnika), alternatywnym sposobem komunikacji będzie  łączność z systemem za pomocą sieci Ethernet Base-T oraz transmisji LTE/GSM 3G/CDMA, slot na kartę SIM, konfiguracja adresacji IP oraz DHCP  . </w:t>
      </w:r>
    </w:p>
    <w:p w14:paraId="75A73949"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Urządzenia przesyłające dane do Systemu muszą mieć przypisane stałe adresy IP; </w:t>
      </w:r>
    </w:p>
    <w:p w14:paraId="2B4DA7E5"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Urządzenie ma posiadać certyfikat CE, który zostanie przekazany Zamawiającemu najpóźniej w dniu odbioru Systemu (dopuszcza się przedstawienie oświadczenia producenta o spełnianiu przez dostarczone Urządzenie wymagań do uzyskania certyfikatu CE);</w:t>
      </w:r>
    </w:p>
    <w:p w14:paraId="5D2ED821"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Urządzenie powinno posiadać:</w:t>
      </w:r>
    </w:p>
    <w:p w14:paraId="69263EF4"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świadectwo wzorcowania, lub  deklarację zgodności pomiarów pyłów PM10 i PM2,5  z metodykami referencyjnymi wydane przez laboratorium wzorcujące, </w:t>
      </w:r>
    </w:p>
    <w:p w14:paraId="7B4A1617"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w przypadku wykorzystania metody niereferencyjnej lub bez potwierdzonej równoważności do metody referencyjnej, Urządzenie powinno być zweryfikowane w oparciu o pomiary wykonane metodą referencyjną (lub równoważną do tej metody). Podstawą oceny są wyniki długoterminowych (w rozumieniu poniższego pkt  8) pomiarów porównawczych użytych Urządzeń z urządzeniem referencyjnym (przeprowadzonych zgodnie z warunkami opisanymi w punktach poniżej), potwierdzających spełnienie minimalnych wymaganych  parametrów użytych Urządzeń z urządzeniem referencyjnym, o których mowa w pkt. 5. Jednocześnie należy dostarczyć zestaw danych pomiarowych z pomiarów równoległych testowanych Urządzeń i urządzeń referencyjnych (lub równoważnych), wraz ze wskazaniem dat i miejsc prowadzenia pomiarów, rodzaju (modelu) urządzenia działającego w oparciu o metodykę referencyjną (lub równoważną), użytego w pomiarach równoległych wraz z dokumentacją potwierdzającą jego referencyjność (lub, w przypadku stacji pomiarowej PMŚ kod i nazwę stacji), a także wartości błędów pomiarowych z wyjaśnieniem metodyki szacowania błędów, wyznaczony współczynnik korekcyjny oraz opis warunków (w szczególności meteorologicznych), w </w:t>
      </w:r>
      <w:r w:rsidRPr="000E291C">
        <w:rPr>
          <w:rFonts w:eastAsia="Times New Roman"/>
          <w:sz w:val="24"/>
          <w:szCs w:val="24"/>
          <w:lang w:eastAsia="pl-PL"/>
        </w:rPr>
        <w:lastRenderedPageBreak/>
        <w:t>których badania były przeprowadzone. Stanowisko kalibracyjne nie powinno znajdować się dalej niż w odległości 100 m od stacji wzorcowej w oparciu o wyniki której wykonuje się wzorcowanie Urządzenia;</w:t>
      </w:r>
    </w:p>
    <w:p w14:paraId="643E6F6F"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Urządzenie musi być odporne na zmienne warunki atmosferyczne, klasa szczelności obudowy nie może być mniejsza niż określona w normie IP54 (</w:t>
      </w:r>
      <w:r w:rsidRPr="000E291C">
        <w:rPr>
          <w:rFonts w:eastAsia="Times New Roman"/>
          <w:sz w:val="24"/>
          <w:szCs w:val="24"/>
          <w:shd w:val="clear" w:color="auto" w:fill="FFFFFF"/>
          <w:lang w:eastAsia="pl-PL"/>
        </w:rPr>
        <w:t xml:space="preserve">International </w:t>
      </w:r>
      <w:proofErr w:type="spellStart"/>
      <w:r w:rsidRPr="000E291C">
        <w:rPr>
          <w:rFonts w:eastAsia="Times New Roman"/>
          <w:sz w:val="24"/>
          <w:szCs w:val="24"/>
          <w:shd w:val="clear" w:color="auto" w:fill="FFFFFF"/>
          <w:lang w:eastAsia="pl-PL"/>
        </w:rPr>
        <w:t>Protection</w:t>
      </w:r>
      <w:proofErr w:type="spellEnd"/>
      <w:r w:rsidRPr="000E291C">
        <w:rPr>
          <w:rFonts w:eastAsia="Times New Roman"/>
          <w:sz w:val="24"/>
          <w:szCs w:val="24"/>
          <w:shd w:val="clear" w:color="auto" w:fill="FFFFFF"/>
          <w:lang w:eastAsia="pl-PL"/>
        </w:rPr>
        <w:t xml:space="preserve"> Rating) </w:t>
      </w:r>
      <w:r w:rsidRPr="000E291C">
        <w:rPr>
          <w:rFonts w:eastAsia="Times New Roman"/>
          <w:sz w:val="24"/>
          <w:szCs w:val="24"/>
          <w:lang w:eastAsia="pl-PL"/>
        </w:rPr>
        <w:t xml:space="preserve">lub równoważnej normie szczelności określającej stopień odporności na pył i wodę. Jako równoważny poziom szczelności rozumie się ochronę na poziomie: </w:t>
      </w:r>
    </w:p>
    <w:p w14:paraId="4A45D190"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pył - ochrona przed wnikaniem pyłu w ilościach zakłócających pracę urządzenia, </w:t>
      </w:r>
    </w:p>
    <w:p w14:paraId="73854BCA"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woda - ochrona przed kroplami padającymi pod dowolnym kątem, ze wszystkich stron (deszcz); </w:t>
      </w:r>
    </w:p>
    <w:p w14:paraId="5BB9735A"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Urządzenie musi umożliwiać wykonywanie pomiarów w minimalnym zakresie temperatur powietrza zewnętrznego -20</w:t>
      </w:r>
      <w:r w:rsidRPr="000E291C">
        <w:rPr>
          <w:rFonts w:eastAsia="Times New Roman"/>
          <w:sz w:val="24"/>
          <w:szCs w:val="24"/>
          <w:vertAlign w:val="superscript"/>
          <w:lang w:eastAsia="pl-PL"/>
        </w:rPr>
        <w:sym w:font="Symbol" w:char="F0B0"/>
      </w:r>
      <w:r w:rsidRPr="000E291C">
        <w:rPr>
          <w:rFonts w:eastAsia="Times New Roman"/>
          <w:sz w:val="24"/>
          <w:szCs w:val="24"/>
          <w:lang w:eastAsia="pl-PL"/>
        </w:rPr>
        <w:t>C – +60</w:t>
      </w:r>
      <w:r w:rsidRPr="000E291C">
        <w:rPr>
          <w:rFonts w:eastAsia="Times New Roman"/>
          <w:sz w:val="24"/>
          <w:szCs w:val="24"/>
          <w:vertAlign w:val="superscript"/>
          <w:lang w:eastAsia="pl-PL"/>
        </w:rPr>
        <w:sym w:font="Symbol" w:char="F0B0"/>
      </w:r>
      <w:r w:rsidRPr="000E291C">
        <w:rPr>
          <w:rFonts w:eastAsia="Times New Roman"/>
          <w:sz w:val="24"/>
          <w:szCs w:val="24"/>
          <w:lang w:eastAsia="pl-PL"/>
        </w:rPr>
        <w:t xml:space="preserve">C, w zakresie wilgotności względnej powietrza zewnętrznego: 15-99% RH; </w:t>
      </w:r>
    </w:p>
    <w:p w14:paraId="748B1DFB"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Urządzenie powinno posiadać możliwość montażu w sposób umożliwiający zamontowanie i zdemontowanie bez naruszenia właściwości miejsca, tzn. m.in. bez ograniczenia jego funkcjonalności oraz bez wprowadzania nieodwracalnych zmian w miejscu montażu;</w:t>
      </w:r>
    </w:p>
    <w:p w14:paraId="180A21AB"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Urządzenie powinno mieć możliwość podłączenia do sieci zasilającej niskiego napięcia (230 V, 50 </w:t>
      </w:r>
      <w:proofErr w:type="spellStart"/>
      <w:r w:rsidRPr="000E291C">
        <w:rPr>
          <w:rFonts w:eastAsia="Times New Roman"/>
          <w:sz w:val="24"/>
          <w:szCs w:val="24"/>
          <w:lang w:eastAsia="pl-PL"/>
        </w:rPr>
        <w:t>Hz</w:t>
      </w:r>
      <w:proofErr w:type="spellEnd"/>
      <w:r w:rsidRPr="000E291C">
        <w:rPr>
          <w:rFonts w:eastAsia="Times New Roman"/>
          <w:sz w:val="24"/>
          <w:szCs w:val="24"/>
          <w:lang w:eastAsia="pl-PL"/>
        </w:rPr>
        <w:t xml:space="preserve">) lub za pośrednictwem </w:t>
      </w:r>
      <w:proofErr w:type="spellStart"/>
      <w:r w:rsidRPr="000E291C">
        <w:rPr>
          <w:rFonts w:eastAsia="Times New Roman"/>
          <w:sz w:val="24"/>
          <w:szCs w:val="24"/>
          <w:lang w:eastAsia="pl-PL"/>
        </w:rPr>
        <w:t>PoE</w:t>
      </w:r>
      <w:proofErr w:type="spellEnd"/>
      <w:r w:rsidRPr="000E291C">
        <w:rPr>
          <w:rFonts w:eastAsia="Times New Roman"/>
          <w:sz w:val="24"/>
          <w:szCs w:val="24"/>
          <w:lang w:eastAsia="pl-PL"/>
        </w:rPr>
        <w:t xml:space="preserve"> - Power </w:t>
      </w:r>
      <w:proofErr w:type="spellStart"/>
      <w:r w:rsidRPr="000E291C">
        <w:rPr>
          <w:rFonts w:eastAsia="Times New Roman"/>
          <w:sz w:val="24"/>
          <w:szCs w:val="24"/>
          <w:lang w:eastAsia="pl-PL"/>
        </w:rPr>
        <w:t>over</w:t>
      </w:r>
      <w:proofErr w:type="spellEnd"/>
      <w:r w:rsidRPr="000E291C">
        <w:rPr>
          <w:rFonts w:eastAsia="Times New Roman"/>
          <w:sz w:val="24"/>
          <w:szCs w:val="24"/>
          <w:lang w:eastAsia="pl-PL"/>
        </w:rPr>
        <w:t xml:space="preserve"> Ethernet. </w:t>
      </w:r>
    </w:p>
    <w:p w14:paraId="57BA5DC8"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Do Urządzenia powinna być dołączona instrukcja obsługi w języku polskim oraz dokumentacja techniczna (w tym karty Urządzeń wraz z opisem specyfikacji) a także karty gwarancyjne. Zarówno instrukcja jak i dokumentacja mają być dołączone w wersji cyfrowej; </w:t>
      </w:r>
    </w:p>
    <w:p w14:paraId="23ACB87F"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Minimalne wymagane parametry Urządzeń: </w:t>
      </w:r>
    </w:p>
    <w:p w14:paraId="342E96C3"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Pył zawieszony (wszystkie frakcje): zakres pomiarowy od 0 </w:t>
      </w:r>
      <w:r w:rsidRPr="000E291C">
        <w:rPr>
          <w:rFonts w:eastAsia="Times New Roman"/>
          <w:sz w:val="24"/>
          <w:szCs w:val="24"/>
          <w:lang w:eastAsia="pl-PL"/>
        </w:rPr>
        <w:sym w:font="Symbol" w:char="F06D"/>
      </w:r>
      <w:r w:rsidRPr="000E291C">
        <w:rPr>
          <w:rFonts w:eastAsia="Times New Roman"/>
          <w:sz w:val="24"/>
          <w:szCs w:val="24"/>
          <w:lang w:eastAsia="pl-PL"/>
        </w:rPr>
        <w:t>g/m</w:t>
      </w:r>
      <w:r w:rsidRPr="000E291C">
        <w:rPr>
          <w:rFonts w:eastAsia="Times New Roman"/>
          <w:sz w:val="24"/>
          <w:szCs w:val="24"/>
          <w:vertAlign w:val="superscript"/>
          <w:lang w:eastAsia="pl-PL"/>
        </w:rPr>
        <w:t>3</w:t>
      </w:r>
      <w:r w:rsidRPr="000E291C">
        <w:rPr>
          <w:rFonts w:eastAsia="Times New Roman"/>
          <w:sz w:val="24"/>
          <w:szCs w:val="24"/>
          <w:lang w:eastAsia="pl-PL"/>
        </w:rPr>
        <w:t xml:space="preserve"> do 500 </w:t>
      </w:r>
      <w:proofErr w:type="spellStart"/>
      <w:r w:rsidRPr="000E291C">
        <w:rPr>
          <w:rFonts w:eastAsia="Times New Roman"/>
          <w:sz w:val="24"/>
          <w:szCs w:val="24"/>
          <w:lang w:eastAsia="pl-PL"/>
        </w:rPr>
        <w:t>μg</w:t>
      </w:r>
      <w:proofErr w:type="spellEnd"/>
      <w:r w:rsidRPr="000E291C">
        <w:rPr>
          <w:rFonts w:eastAsia="Times New Roman"/>
          <w:sz w:val="24"/>
          <w:szCs w:val="24"/>
          <w:lang w:eastAsia="pl-PL"/>
        </w:rPr>
        <w:t>/m</w:t>
      </w:r>
      <w:r w:rsidRPr="000E291C">
        <w:rPr>
          <w:rFonts w:eastAsia="Times New Roman"/>
          <w:sz w:val="24"/>
          <w:szCs w:val="24"/>
          <w:vertAlign w:val="superscript"/>
          <w:lang w:eastAsia="pl-PL"/>
        </w:rPr>
        <w:t>3</w:t>
      </w:r>
      <w:r w:rsidRPr="000E291C">
        <w:rPr>
          <w:rFonts w:eastAsia="Times New Roman"/>
          <w:sz w:val="24"/>
          <w:szCs w:val="24"/>
          <w:lang w:eastAsia="pl-PL"/>
        </w:rPr>
        <w:t xml:space="preserve"> z rozdzielczością 1 </w:t>
      </w:r>
      <w:proofErr w:type="spellStart"/>
      <w:r w:rsidRPr="000E291C">
        <w:rPr>
          <w:rFonts w:eastAsia="Times New Roman"/>
          <w:sz w:val="24"/>
          <w:szCs w:val="24"/>
          <w:lang w:eastAsia="pl-PL"/>
        </w:rPr>
        <w:t>μg</w:t>
      </w:r>
      <w:proofErr w:type="spellEnd"/>
      <w:r w:rsidRPr="000E291C">
        <w:rPr>
          <w:rFonts w:eastAsia="Times New Roman"/>
          <w:sz w:val="24"/>
          <w:szCs w:val="24"/>
          <w:lang w:eastAsia="pl-PL"/>
        </w:rPr>
        <w:t>/m</w:t>
      </w:r>
      <w:r w:rsidRPr="000E291C">
        <w:rPr>
          <w:rFonts w:eastAsia="Times New Roman"/>
          <w:sz w:val="24"/>
          <w:szCs w:val="24"/>
          <w:vertAlign w:val="superscript"/>
          <w:lang w:eastAsia="pl-PL"/>
        </w:rPr>
        <w:t>3</w:t>
      </w:r>
      <w:r w:rsidRPr="000E291C">
        <w:rPr>
          <w:rFonts w:eastAsia="Times New Roman"/>
          <w:sz w:val="24"/>
          <w:szCs w:val="24"/>
          <w:lang w:eastAsia="pl-PL"/>
        </w:rPr>
        <w:t>, maksymalny błąd pomiarowy: 50%, minimalny uzysk danych w ciągu każdego okresu rozliczeniowego wynikającego z Umowy: 90%;</w:t>
      </w:r>
    </w:p>
    <w:p w14:paraId="7A5A7A46"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Temperatura powietrza zewnętrznego: zakres pomiarowy od -20</w:t>
      </w:r>
      <w:r w:rsidRPr="000E291C">
        <w:rPr>
          <w:rFonts w:eastAsia="Times New Roman"/>
          <w:sz w:val="24"/>
          <w:szCs w:val="24"/>
          <w:vertAlign w:val="superscript"/>
          <w:lang w:eastAsia="pl-PL"/>
        </w:rPr>
        <w:sym w:font="Symbol" w:char="F0B0"/>
      </w:r>
      <w:r w:rsidRPr="000E291C">
        <w:rPr>
          <w:rFonts w:eastAsia="Times New Roman"/>
          <w:sz w:val="24"/>
          <w:szCs w:val="24"/>
          <w:lang w:eastAsia="pl-PL"/>
        </w:rPr>
        <w:t>C do +60</w:t>
      </w:r>
      <w:r w:rsidRPr="000E291C">
        <w:rPr>
          <w:rFonts w:eastAsia="Times New Roman"/>
          <w:sz w:val="24"/>
          <w:szCs w:val="24"/>
          <w:vertAlign w:val="superscript"/>
          <w:lang w:eastAsia="pl-PL"/>
        </w:rPr>
        <w:sym w:font="Symbol" w:char="F0B0"/>
      </w:r>
      <w:r w:rsidRPr="000E291C">
        <w:rPr>
          <w:rFonts w:eastAsia="Times New Roman"/>
          <w:sz w:val="24"/>
          <w:szCs w:val="24"/>
          <w:lang w:eastAsia="pl-PL"/>
        </w:rPr>
        <w:t>C z rozdzielczością 0,1</w:t>
      </w:r>
      <w:r w:rsidRPr="000E291C">
        <w:rPr>
          <w:rFonts w:eastAsia="Times New Roman"/>
          <w:sz w:val="24"/>
          <w:szCs w:val="24"/>
          <w:vertAlign w:val="superscript"/>
          <w:lang w:eastAsia="pl-PL"/>
        </w:rPr>
        <w:sym w:font="Symbol" w:char="F0B0"/>
      </w:r>
      <w:r w:rsidRPr="000E291C">
        <w:rPr>
          <w:rFonts w:eastAsia="Times New Roman"/>
          <w:sz w:val="24"/>
          <w:szCs w:val="24"/>
          <w:lang w:eastAsia="pl-PL"/>
        </w:rPr>
        <w:t xml:space="preserve">C i dokładnością ±2%; </w:t>
      </w:r>
    </w:p>
    <w:p w14:paraId="7C11BB8C" w14:textId="31C1D46E"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lastRenderedPageBreak/>
        <w:t xml:space="preserve">Wilgotność względna powietrza zewnętrznego: zakres pomiarowy od </w:t>
      </w:r>
      <w:r w:rsidR="00B81D34">
        <w:rPr>
          <w:rFonts w:eastAsia="Times New Roman"/>
          <w:sz w:val="24"/>
          <w:szCs w:val="24"/>
          <w:lang w:eastAsia="pl-PL"/>
        </w:rPr>
        <w:t>1</w:t>
      </w:r>
      <w:r w:rsidRPr="000E291C">
        <w:rPr>
          <w:rFonts w:eastAsia="Times New Roman"/>
          <w:sz w:val="24"/>
          <w:szCs w:val="24"/>
          <w:lang w:eastAsia="pl-PL"/>
        </w:rPr>
        <w:t xml:space="preserve">5% do 99% z rozdzielczością 0,1% i dokładnością ±3%; </w:t>
      </w:r>
    </w:p>
    <w:p w14:paraId="4F54EE42"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Ciśnienie atmosferyczne: zakres pomiarowy od 800 </w:t>
      </w:r>
      <w:proofErr w:type="spellStart"/>
      <w:r w:rsidRPr="000E291C">
        <w:rPr>
          <w:rFonts w:eastAsia="Times New Roman"/>
          <w:sz w:val="24"/>
          <w:szCs w:val="24"/>
          <w:lang w:eastAsia="pl-PL"/>
        </w:rPr>
        <w:t>hPa</w:t>
      </w:r>
      <w:proofErr w:type="spellEnd"/>
      <w:r w:rsidRPr="000E291C">
        <w:rPr>
          <w:rFonts w:eastAsia="Times New Roman"/>
          <w:sz w:val="24"/>
          <w:szCs w:val="24"/>
          <w:lang w:eastAsia="pl-PL"/>
        </w:rPr>
        <w:t xml:space="preserve"> do 1100 </w:t>
      </w:r>
      <w:proofErr w:type="spellStart"/>
      <w:r w:rsidRPr="000E291C">
        <w:rPr>
          <w:rFonts w:eastAsia="Times New Roman"/>
          <w:sz w:val="24"/>
          <w:szCs w:val="24"/>
          <w:lang w:eastAsia="pl-PL"/>
        </w:rPr>
        <w:t>hPa</w:t>
      </w:r>
      <w:proofErr w:type="spellEnd"/>
      <w:r w:rsidRPr="000E291C">
        <w:rPr>
          <w:rFonts w:eastAsia="Times New Roman"/>
          <w:sz w:val="24"/>
          <w:szCs w:val="24"/>
          <w:lang w:eastAsia="pl-PL"/>
        </w:rPr>
        <w:t xml:space="preserve"> z rozdzielczością 0,5 </w:t>
      </w:r>
      <w:proofErr w:type="spellStart"/>
      <w:r w:rsidRPr="000E291C">
        <w:rPr>
          <w:rFonts w:eastAsia="Times New Roman"/>
          <w:sz w:val="24"/>
          <w:szCs w:val="24"/>
          <w:lang w:eastAsia="pl-PL"/>
        </w:rPr>
        <w:t>hPa</w:t>
      </w:r>
      <w:proofErr w:type="spellEnd"/>
      <w:r w:rsidRPr="000E291C">
        <w:rPr>
          <w:rFonts w:eastAsia="Times New Roman"/>
          <w:sz w:val="24"/>
          <w:szCs w:val="24"/>
          <w:lang w:eastAsia="pl-PL"/>
        </w:rPr>
        <w:t xml:space="preserve"> i dokładnością ±2%; </w:t>
      </w:r>
    </w:p>
    <w:p w14:paraId="08453252"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Wykonawca jest zobowiązany do przeprowadzenia niezbędnych prac montażowych, elektrycznych, telekomunikacyjnych i innych czynności towarzyszących w danych lokalizacjach w zakresie montażu Urządzeń oraz zintegrowania ich z pozostałymi elementami Systemu do zbierania i udostępniania danych, przez osoby dysponujące stosownymi uprawnieniami, a także: </w:t>
      </w:r>
    </w:p>
    <w:p w14:paraId="61A82D2F"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Uzyskania odpowiednich pozwoleń, zgód, odbiorów i wszystkich niezbędnych uzgodnień oraz innych dokumentów potrzebnych do kompletnego wykonania zadania; </w:t>
      </w:r>
    </w:p>
    <w:p w14:paraId="0BDA4329"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Wykonania i uruchomienia komunikacji pomiędzy dostarczanymi Urządzeniami i oprogramowaniem; </w:t>
      </w:r>
    </w:p>
    <w:p w14:paraId="4F4F42A0"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Przetestowania i uruchomienia kompletnego Systemu do zbierania i udostępniania danych</w:t>
      </w:r>
      <w:r w:rsidRPr="000E291C" w:rsidDel="00C2014E">
        <w:rPr>
          <w:rFonts w:eastAsia="Times New Roman"/>
          <w:sz w:val="24"/>
          <w:szCs w:val="24"/>
          <w:lang w:eastAsia="pl-PL"/>
        </w:rPr>
        <w:t xml:space="preserve"> </w:t>
      </w:r>
      <w:r w:rsidRPr="000E291C">
        <w:rPr>
          <w:rFonts w:eastAsia="Times New Roman"/>
          <w:sz w:val="24"/>
          <w:szCs w:val="24"/>
          <w:lang w:eastAsia="pl-PL"/>
        </w:rPr>
        <w:t>(wraz z kalibracją wszystkich Urządzeń polegającą na wykonaniu 2 tygodniowych pomiarów porównawczych z urządzeniami pracującymi w oparciu o metodyki referencyjne lub zgodne z referencyjnymi) wraz z wdrożeniem w tym zakresie pracowników Zamawiającego;</w:t>
      </w:r>
    </w:p>
    <w:p w14:paraId="2EBBDFF3" w14:textId="77777777" w:rsidR="000E291C" w:rsidRPr="000E291C" w:rsidRDefault="000E291C">
      <w:pPr>
        <w:numPr>
          <w:ilvl w:val="0"/>
          <w:numId w:val="53"/>
        </w:numPr>
        <w:spacing w:after="0" w:line="360" w:lineRule="auto"/>
        <w:ind w:left="567" w:hanging="567"/>
        <w:rPr>
          <w:rFonts w:eastAsia="Times New Roman"/>
          <w:sz w:val="24"/>
          <w:szCs w:val="24"/>
          <w:lang w:eastAsia="pl-PL"/>
        </w:rPr>
      </w:pPr>
      <w:r w:rsidRPr="000E291C">
        <w:rPr>
          <w:rFonts w:eastAsia="Times New Roman"/>
          <w:sz w:val="24"/>
          <w:szCs w:val="24"/>
          <w:lang w:eastAsia="pl-PL"/>
        </w:rPr>
        <w:t>Wymagania dotyczące procedury kalibracji:</w:t>
      </w:r>
    </w:p>
    <w:p w14:paraId="788B2F5C"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Badania porównawcze dla stężenia pyłu powinny być przeprowadzone w sezonie jesienno-zimowym, kiedy występują stężenia 1h na stacji referencyjnej powyżej 50 µg/m</w:t>
      </w:r>
      <w:r w:rsidRPr="000E291C">
        <w:rPr>
          <w:rFonts w:eastAsia="Times New Roman"/>
          <w:sz w:val="24"/>
          <w:szCs w:val="24"/>
          <w:vertAlign w:val="superscript"/>
          <w:lang w:eastAsia="pl-PL"/>
        </w:rPr>
        <w:t>3</w:t>
      </w:r>
      <w:r w:rsidRPr="000E291C">
        <w:rPr>
          <w:rFonts w:eastAsia="Times New Roman"/>
          <w:sz w:val="24"/>
          <w:szCs w:val="24"/>
          <w:lang w:eastAsia="pl-PL"/>
        </w:rPr>
        <w:t xml:space="preserve"> (warunek przeprowadzenia badań porównawczych w sezonie jesienno-zimowym  nie dotyczy wstępnej kalibracji urządzeń przed uruchomieniem systemu, jeśli etap I Umowy wypadnie poza okresem jesienno-zimowym). </w:t>
      </w:r>
    </w:p>
    <w:p w14:paraId="0EA4E492"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 xml:space="preserve">Weryfikacja urządzeń powinna dotyczyć pomiarów PM2,5 i PM10. </w:t>
      </w:r>
    </w:p>
    <w:p w14:paraId="66E16A29"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Pomiary porównawcze powinny potwierdzić liniowość wskazań wszystkich Urządzeń (U</w:t>
      </w:r>
      <w:r w:rsidRPr="000E291C">
        <w:rPr>
          <w:rFonts w:eastAsia="Times New Roman"/>
          <w:sz w:val="24"/>
          <w:szCs w:val="24"/>
          <w:vertAlign w:val="subscript"/>
          <w:lang w:eastAsia="pl-PL"/>
        </w:rPr>
        <w:t>1</w:t>
      </w:r>
      <w:r w:rsidRPr="000E291C">
        <w:rPr>
          <w:rFonts w:eastAsia="Times New Roman"/>
          <w:sz w:val="24"/>
          <w:szCs w:val="24"/>
          <w:lang w:eastAsia="pl-PL"/>
        </w:rPr>
        <w:t xml:space="preserve"> …. </w:t>
      </w:r>
      <w:proofErr w:type="spellStart"/>
      <w:r w:rsidRPr="000E291C">
        <w:rPr>
          <w:rFonts w:eastAsia="Times New Roman"/>
          <w:sz w:val="24"/>
          <w:szCs w:val="24"/>
          <w:lang w:eastAsia="pl-PL"/>
        </w:rPr>
        <w:t>U</w:t>
      </w:r>
      <w:r w:rsidRPr="000E291C">
        <w:rPr>
          <w:rFonts w:eastAsia="Times New Roman"/>
          <w:sz w:val="24"/>
          <w:szCs w:val="24"/>
          <w:vertAlign w:val="subscript"/>
          <w:lang w:eastAsia="pl-PL"/>
        </w:rPr>
        <w:t>i</w:t>
      </w:r>
      <w:proofErr w:type="spellEnd"/>
      <w:r w:rsidRPr="000E291C">
        <w:rPr>
          <w:rFonts w:eastAsia="Times New Roman"/>
          <w:sz w:val="24"/>
          <w:szCs w:val="24"/>
          <w:lang w:eastAsia="pl-PL"/>
        </w:rPr>
        <w:t>) i pomiarów referencyjnych (</w:t>
      </w:r>
      <w:proofErr w:type="spellStart"/>
      <w:r w:rsidRPr="000E291C">
        <w:rPr>
          <w:rFonts w:eastAsia="Times New Roman"/>
          <w:sz w:val="24"/>
          <w:szCs w:val="24"/>
          <w:lang w:eastAsia="pl-PL"/>
        </w:rPr>
        <w:t>U</w:t>
      </w:r>
      <w:r w:rsidRPr="000E291C">
        <w:rPr>
          <w:rFonts w:eastAsia="Times New Roman"/>
          <w:sz w:val="24"/>
          <w:szCs w:val="24"/>
          <w:vertAlign w:val="subscript"/>
          <w:lang w:eastAsia="pl-PL"/>
        </w:rPr>
        <w:t>ref</w:t>
      </w:r>
      <w:proofErr w:type="spellEnd"/>
      <w:r w:rsidRPr="000E291C">
        <w:rPr>
          <w:rFonts w:eastAsia="Times New Roman"/>
          <w:sz w:val="24"/>
          <w:szCs w:val="24"/>
          <w:lang w:eastAsia="pl-PL"/>
        </w:rPr>
        <w:t>), przy czym dla pomiarów 1h minimalna dopuszczalna wartość współczynnika determinacji R</w:t>
      </w:r>
      <w:r w:rsidRPr="000E291C">
        <w:rPr>
          <w:rFonts w:eastAsia="Times New Roman"/>
          <w:sz w:val="24"/>
          <w:szCs w:val="24"/>
          <w:vertAlign w:val="superscript"/>
          <w:lang w:eastAsia="pl-PL"/>
        </w:rPr>
        <w:t>2</w:t>
      </w:r>
      <w:r w:rsidRPr="000E291C">
        <w:rPr>
          <w:rFonts w:eastAsia="Times New Roman"/>
          <w:sz w:val="24"/>
          <w:szCs w:val="24"/>
          <w:lang w:eastAsia="pl-PL"/>
        </w:rPr>
        <w:t xml:space="preserve"> wynosi powyżej 0,80 (w przypadku wartości współczynnika R</w:t>
      </w:r>
      <w:r w:rsidRPr="000E291C">
        <w:rPr>
          <w:rFonts w:eastAsia="Times New Roman"/>
          <w:sz w:val="24"/>
          <w:szCs w:val="24"/>
          <w:vertAlign w:val="superscript"/>
          <w:lang w:eastAsia="pl-PL"/>
        </w:rPr>
        <w:t>2</w:t>
      </w:r>
      <w:r w:rsidRPr="000E291C">
        <w:rPr>
          <w:rFonts w:eastAsia="Times New Roman"/>
          <w:sz w:val="24"/>
          <w:szCs w:val="24"/>
          <w:lang w:eastAsia="pl-PL"/>
        </w:rPr>
        <w:t xml:space="preserve">&gt;0,9 dopuszczalny jest większy błąd pomiędzy </w:t>
      </w:r>
      <w:r w:rsidRPr="000E291C">
        <w:rPr>
          <w:rFonts w:eastAsia="Times New Roman"/>
          <w:sz w:val="24"/>
          <w:szCs w:val="24"/>
          <w:lang w:eastAsia="pl-PL"/>
        </w:rPr>
        <w:lastRenderedPageBreak/>
        <w:t>danymi surowymi a pomiarami referencyjnymi, przy czym dotrzymane są minimalne wartości współczynników dla wartości skorygowanych);</w:t>
      </w:r>
    </w:p>
    <w:p w14:paraId="70B29EC7" w14:textId="77777777" w:rsidR="000E291C" w:rsidRPr="000E291C" w:rsidRDefault="000E291C">
      <w:pPr>
        <w:numPr>
          <w:ilvl w:val="1"/>
          <w:numId w:val="53"/>
        </w:numPr>
        <w:spacing w:after="0" w:line="360" w:lineRule="auto"/>
        <w:rPr>
          <w:rFonts w:eastAsia="Times New Roman"/>
          <w:sz w:val="24"/>
          <w:szCs w:val="24"/>
          <w:lang w:eastAsia="pl-PL"/>
        </w:rPr>
      </w:pPr>
      <w:r w:rsidRPr="000E291C">
        <w:rPr>
          <w:rFonts w:eastAsia="Times New Roman"/>
          <w:sz w:val="24"/>
          <w:szCs w:val="24"/>
          <w:lang w:eastAsia="pl-PL"/>
        </w:rPr>
        <w:t>Na potwierdzenie poprawności procedury kalibracji Wykonawca dołączy tabelę przedstawiającą wyniki analiz porównawczych, tabela powinna zawierać:</w:t>
      </w:r>
    </w:p>
    <w:p w14:paraId="0F822A1D"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 danych poprawnych w analizowanym okresie,</w:t>
      </w:r>
    </w:p>
    <w:p w14:paraId="0F964AB8"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wyliczone wartości średnie, maksymalne i minimalne stężenia, zarówno dla urządzenia referencyjnego, jak i dla urządzenia kalibrowanego (dla danych surowych i skorygowanych),</w:t>
      </w:r>
    </w:p>
    <w:p w14:paraId="13BD2074"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współczynnik determinacji R</w:t>
      </w:r>
      <w:r w:rsidRPr="000E291C">
        <w:rPr>
          <w:rFonts w:eastAsia="Times New Roman"/>
          <w:sz w:val="24"/>
          <w:szCs w:val="24"/>
          <w:vertAlign w:val="superscript"/>
          <w:lang w:eastAsia="pl-PL"/>
        </w:rPr>
        <w:t>2</w:t>
      </w:r>
      <w:r w:rsidRPr="000E291C">
        <w:rPr>
          <w:rFonts w:eastAsia="Times New Roman"/>
          <w:sz w:val="24"/>
          <w:szCs w:val="24"/>
          <w:lang w:eastAsia="pl-PL"/>
        </w:rPr>
        <w:t>,</w:t>
      </w:r>
    </w:p>
    <w:p w14:paraId="5992D10A"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współczynnik korekcyjny wraz z równaniem regresji,</w:t>
      </w:r>
    </w:p>
    <w:p w14:paraId="706A50BC"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wyliczony średni błąd absolutny MAE [µg/m</w:t>
      </w:r>
      <w:r w:rsidRPr="000E291C">
        <w:rPr>
          <w:rFonts w:eastAsia="Times New Roman"/>
          <w:sz w:val="24"/>
          <w:szCs w:val="24"/>
          <w:vertAlign w:val="superscript"/>
          <w:lang w:eastAsia="pl-PL"/>
        </w:rPr>
        <w:t>3</w:t>
      </w:r>
      <w:r w:rsidRPr="000E291C">
        <w:rPr>
          <w:rFonts w:eastAsia="Times New Roman"/>
          <w:sz w:val="24"/>
          <w:szCs w:val="24"/>
          <w:lang w:eastAsia="pl-PL"/>
        </w:rPr>
        <w:t>]dla wartości surowych i skorygowanych,</w:t>
      </w:r>
    </w:p>
    <w:p w14:paraId="39A82FE9"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wyliczony średni absolutny błąd procentowy MAPE [%] dla wartości surowych i skorygowanych,</w:t>
      </w:r>
    </w:p>
    <w:p w14:paraId="0442E1FA" w14:textId="77777777" w:rsidR="000E291C" w:rsidRPr="000E291C" w:rsidRDefault="000E291C">
      <w:pPr>
        <w:numPr>
          <w:ilvl w:val="2"/>
          <w:numId w:val="54"/>
        </w:numPr>
        <w:spacing w:after="0" w:line="360" w:lineRule="auto"/>
        <w:rPr>
          <w:rFonts w:eastAsia="Times New Roman"/>
          <w:sz w:val="24"/>
          <w:szCs w:val="24"/>
          <w:lang w:eastAsia="pl-PL"/>
        </w:rPr>
      </w:pPr>
      <w:r w:rsidRPr="000E291C">
        <w:rPr>
          <w:rFonts w:eastAsia="Times New Roman"/>
          <w:sz w:val="24"/>
          <w:szCs w:val="24"/>
          <w:lang w:eastAsia="pl-PL"/>
        </w:rPr>
        <w:t xml:space="preserve">wykres rozrzutu XY dla wartości </w:t>
      </w:r>
      <w:proofErr w:type="spellStart"/>
      <w:r w:rsidRPr="000E291C">
        <w:rPr>
          <w:rFonts w:eastAsia="Times New Roman"/>
          <w:sz w:val="24"/>
          <w:szCs w:val="24"/>
          <w:lang w:eastAsia="pl-PL"/>
        </w:rPr>
        <w:t>Ui</w:t>
      </w:r>
      <w:proofErr w:type="spellEnd"/>
      <w:r w:rsidRPr="000E291C">
        <w:rPr>
          <w:rFonts w:eastAsia="Times New Roman"/>
          <w:sz w:val="24"/>
          <w:szCs w:val="24"/>
          <w:lang w:eastAsia="pl-PL"/>
        </w:rPr>
        <w:t xml:space="preserve"> i </w:t>
      </w:r>
      <w:proofErr w:type="spellStart"/>
      <w:r w:rsidRPr="000E291C">
        <w:rPr>
          <w:rFonts w:eastAsia="Times New Roman"/>
          <w:sz w:val="24"/>
          <w:szCs w:val="24"/>
          <w:lang w:eastAsia="pl-PL"/>
        </w:rPr>
        <w:t>Uref</w:t>
      </w:r>
      <w:proofErr w:type="spellEnd"/>
      <w:r w:rsidRPr="000E291C">
        <w:rPr>
          <w:rFonts w:eastAsia="Times New Roman"/>
          <w:sz w:val="24"/>
          <w:szCs w:val="24"/>
          <w:lang w:eastAsia="pl-PL"/>
        </w:rPr>
        <w:t xml:space="preserve"> (zgodnie z przykładem), wykres powinien być przedstawiony zarówno dla danych  surowych, jak i skorygowanych </w:t>
      </w:r>
    </w:p>
    <w:p w14:paraId="14E3EF9E"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Przykładowa tabela na potrzeby potwierdzenia procedury kalibracji:</w:t>
      </w:r>
    </w:p>
    <w:tbl>
      <w:tblPr>
        <w:tblStyle w:val="Tabela-Siatka1"/>
        <w:tblW w:w="5000" w:type="pct"/>
        <w:tblLook w:val="04A0" w:firstRow="1" w:lastRow="0" w:firstColumn="1" w:lastColumn="0" w:noHBand="0" w:noVBand="1"/>
      </w:tblPr>
      <w:tblGrid>
        <w:gridCol w:w="1550"/>
        <w:gridCol w:w="559"/>
        <w:gridCol w:w="1917"/>
        <w:gridCol w:w="1917"/>
        <w:gridCol w:w="1266"/>
        <w:gridCol w:w="1853"/>
      </w:tblGrid>
      <w:tr w:rsidR="000E291C" w:rsidRPr="000E291C" w14:paraId="1F5E48D5" w14:textId="77777777" w:rsidTr="0026762D">
        <w:trPr>
          <w:trHeight w:val="604"/>
        </w:trPr>
        <w:tc>
          <w:tcPr>
            <w:tcW w:w="855" w:type="pct"/>
          </w:tcPr>
          <w:p w14:paraId="076C31EE" w14:textId="77777777" w:rsidR="000E291C" w:rsidRPr="000E291C" w:rsidRDefault="000E291C" w:rsidP="000E291C">
            <w:pPr>
              <w:spacing w:after="0" w:line="360" w:lineRule="auto"/>
              <w:rPr>
                <w:rFonts w:eastAsia="Times New Roman"/>
                <w:sz w:val="24"/>
                <w:szCs w:val="24"/>
                <w:lang w:eastAsia="pl-PL"/>
              </w:rPr>
            </w:pPr>
          </w:p>
        </w:tc>
        <w:tc>
          <w:tcPr>
            <w:tcW w:w="393" w:type="pct"/>
            <w:vAlign w:val="center"/>
          </w:tcPr>
          <w:p w14:paraId="5CC42D68" w14:textId="77777777" w:rsidR="000E291C" w:rsidRPr="000E291C" w:rsidRDefault="000E291C" w:rsidP="000E291C">
            <w:pPr>
              <w:spacing w:after="0" w:line="360" w:lineRule="auto"/>
              <w:rPr>
                <w:rFonts w:eastAsia="Times New Roman"/>
                <w:b/>
                <w:sz w:val="24"/>
                <w:szCs w:val="24"/>
                <w:lang w:eastAsia="pl-PL"/>
              </w:rPr>
            </w:pPr>
            <w:proofErr w:type="spellStart"/>
            <w:r w:rsidRPr="000E291C">
              <w:rPr>
                <w:rFonts w:eastAsia="Times New Roman"/>
                <w:b/>
                <w:sz w:val="24"/>
                <w:szCs w:val="24"/>
                <w:lang w:eastAsia="pl-PL"/>
              </w:rPr>
              <w:t>U</w:t>
            </w:r>
            <w:r w:rsidRPr="000E291C">
              <w:rPr>
                <w:rFonts w:eastAsia="Times New Roman"/>
                <w:b/>
                <w:sz w:val="24"/>
                <w:szCs w:val="24"/>
                <w:vertAlign w:val="subscript"/>
                <w:lang w:eastAsia="pl-PL"/>
              </w:rPr>
              <w:t>ref</w:t>
            </w:r>
            <w:proofErr w:type="spellEnd"/>
          </w:p>
        </w:tc>
        <w:tc>
          <w:tcPr>
            <w:tcW w:w="973" w:type="pct"/>
            <w:vAlign w:val="center"/>
          </w:tcPr>
          <w:p w14:paraId="6D0EE697" w14:textId="77777777" w:rsidR="000E291C" w:rsidRPr="000E291C" w:rsidRDefault="000E291C" w:rsidP="000E291C">
            <w:pPr>
              <w:spacing w:after="0" w:line="360" w:lineRule="auto"/>
              <w:rPr>
                <w:rFonts w:eastAsia="Times New Roman"/>
                <w:b/>
                <w:sz w:val="24"/>
                <w:szCs w:val="24"/>
                <w:lang w:eastAsia="pl-PL"/>
              </w:rPr>
            </w:pPr>
            <w:r w:rsidRPr="000E291C">
              <w:rPr>
                <w:rFonts w:eastAsia="Times New Roman"/>
                <w:b/>
                <w:sz w:val="24"/>
                <w:szCs w:val="24"/>
                <w:lang w:eastAsia="pl-PL"/>
              </w:rPr>
              <w:t>U</w:t>
            </w:r>
            <w:r w:rsidRPr="000E291C">
              <w:rPr>
                <w:rFonts w:eastAsia="Times New Roman"/>
                <w:b/>
                <w:sz w:val="24"/>
                <w:szCs w:val="24"/>
                <w:vertAlign w:val="subscript"/>
                <w:lang w:eastAsia="pl-PL"/>
              </w:rPr>
              <w:t>1</w:t>
            </w:r>
            <w:r w:rsidRPr="000E291C">
              <w:rPr>
                <w:rFonts w:eastAsia="Times New Roman"/>
                <w:b/>
                <w:sz w:val="24"/>
                <w:szCs w:val="24"/>
                <w:lang w:eastAsia="pl-PL"/>
              </w:rPr>
              <w:t>_surowe</w:t>
            </w:r>
          </w:p>
        </w:tc>
        <w:tc>
          <w:tcPr>
            <w:tcW w:w="1058" w:type="pct"/>
            <w:vAlign w:val="center"/>
          </w:tcPr>
          <w:p w14:paraId="6FB119B3" w14:textId="77777777" w:rsidR="000E291C" w:rsidRPr="000E291C" w:rsidRDefault="000E291C" w:rsidP="000E291C">
            <w:pPr>
              <w:spacing w:after="0" w:line="360" w:lineRule="auto"/>
              <w:rPr>
                <w:rFonts w:eastAsia="Times New Roman"/>
                <w:b/>
                <w:sz w:val="24"/>
                <w:szCs w:val="24"/>
                <w:lang w:eastAsia="pl-PL"/>
              </w:rPr>
            </w:pPr>
            <w:r w:rsidRPr="000E291C">
              <w:rPr>
                <w:rFonts w:eastAsia="Times New Roman"/>
                <w:b/>
                <w:sz w:val="24"/>
                <w:szCs w:val="24"/>
                <w:lang w:eastAsia="pl-PL"/>
              </w:rPr>
              <w:t>U</w:t>
            </w:r>
            <w:r w:rsidRPr="000E291C">
              <w:rPr>
                <w:rFonts w:eastAsia="Times New Roman"/>
                <w:b/>
                <w:sz w:val="24"/>
                <w:szCs w:val="24"/>
                <w:vertAlign w:val="subscript"/>
                <w:lang w:eastAsia="pl-PL"/>
              </w:rPr>
              <w:t>1</w:t>
            </w:r>
            <w:r w:rsidRPr="000E291C">
              <w:rPr>
                <w:rFonts w:eastAsia="Times New Roman"/>
                <w:b/>
                <w:sz w:val="24"/>
                <w:szCs w:val="24"/>
                <w:lang w:eastAsia="pl-PL"/>
              </w:rPr>
              <w:t>_skorygowane</w:t>
            </w:r>
          </w:p>
        </w:tc>
        <w:tc>
          <w:tcPr>
            <w:tcW w:w="698" w:type="pct"/>
            <w:vAlign w:val="center"/>
          </w:tcPr>
          <w:p w14:paraId="7833E920" w14:textId="77777777" w:rsidR="000E291C" w:rsidRPr="000E291C" w:rsidRDefault="000E291C" w:rsidP="000E291C">
            <w:pPr>
              <w:spacing w:after="0" w:line="360" w:lineRule="auto"/>
              <w:rPr>
                <w:rFonts w:eastAsia="Times New Roman"/>
                <w:b/>
                <w:sz w:val="24"/>
                <w:szCs w:val="24"/>
                <w:lang w:eastAsia="pl-PL"/>
              </w:rPr>
            </w:pPr>
            <w:proofErr w:type="spellStart"/>
            <w:r w:rsidRPr="000E291C">
              <w:rPr>
                <w:rFonts w:eastAsia="Times New Roman"/>
                <w:b/>
                <w:sz w:val="24"/>
                <w:szCs w:val="24"/>
                <w:lang w:eastAsia="pl-PL"/>
              </w:rPr>
              <w:t>U</w:t>
            </w:r>
            <w:r w:rsidRPr="000E291C">
              <w:rPr>
                <w:rFonts w:eastAsia="Times New Roman"/>
                <w:b/>
                <w:sz w:val="24"/>
                <w:szCs w:val="24"/>
                <w:vertAlign w:val="subscript"/>
                <w:lang w:eastAsia="pl-PL"/>
              </w:rPr>
              <w:t>i</w:t>
            </w:r>
            <w:r w:rsidRPr="000E291C">
              <w:rPr>
                <w:rFonts w:eastAsia="Times New Roman"/>
                <w:b/>
                <w:sz w:val="24"/>
                <w:szCs w:val="24"/>
                <w:lang w:eastAsia="pl-PL"/>
              </w:rPr>
              <w:t>_surowe</w:t>
            </w:r>
            <w:proofErr w:type="spellEnd"/>
          </w:p>
        </w:tc>
        <w:tc>
          <w:tcPr>
            <w:tcW w:w="1022" w:type="pct"/>
            <w:vAlign w:val="center"/>
          </w:tcPr>
          <w:p w14:paraId="7A836FA0" w14:textId="77777777" w:rsidR="000E291C" w:rsidRPr="000E291C" w:rsidRDefault="000E291C" w:rsidP="000E291C">
            <w:pPr>
              <w:spacing w:after="0" w:line="360" w:lineRule="auto"/>
              <w:rPr>
                <w:rFonts w:eastAsia="Times New Roman"/>
                <w:b/>
                <w:sz w:val="24"/>
                <w:szCs w:val="24"/>
                <w:lang w:eastAsia="pl-PL"/>
              </w:rPr>
            </w:pPr>
            <w:proofErr w:type="spellStart"/>
            <w:r w:rsidRPr="000E291C">
              <w:rPr>
                <w:rFonts w:eastAsia="Times New Roman"/>
                <w:b/>
                <w:sz w:val="24"/>
                <w:szCs w:val="24"/>
                <w:lang w:eastAsia="pl-PL"/>
              </w:rPr>
              <w:t>U</w:t>
            </w:r>
            <w:r w:rsidRPr="000E291C">
              <w:rPr>
                <w:rFonts w:eastAsia="Times New Roman"/>
                <w:b/>
                <w:sz w:val="24"/>
                <w:szCs w:val="24"/>
                <w:vertAlign w:val="subscript"/>
                <w:lang w:eastAsia="pl-PL"/>
              </w:rPr>
              <w:t>i</w:t>
            </w:r>
            <w:r w:rsidRPr="000E291C">
              <w:rPr>
                <w:rFonts w:eastAsia="Times New Roman"/>
                <w:b/>
                <w:sz w:val="24"/>
                <w:szCs w:val="24"/>
                <w:lang w:eastAsia="pl-PL"/>
              </w:rPr>
              <w:t>_skorygowane</w:t>
            </w:r>
            <w:proofErr w:type="spellEnd"/>
          </w:p>
        </w:tc>
      </w:tr>
      <w:tr w:rsidR="000E291C" w:rsidRPr="000E291C" w14:paraId="71C02CBB" w14:textId="77777777" w:rsidTr="0026762D">
        <w:trPr>
          <w:trHeight w:val="624"/>
        </w:trPr>
        <w:tc>
          <w:tcPr>
            <w:tcW w:w="855" w:type="pct"/>
            <w:vAlign w:val="center"/>
          </w:tcPr>
          <w:p w14:paraId="7F1CE90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danych</w:t>
            </w:r>
          </w:p>
        </w:tc>
        <w:tc>
          <w:tcPr>
            <w:tcW w:w="393" w:type="pct"/>
            <w:vAlign w:val="center"/>
          </w:tcPr>
          <w:p w14:paraId="13245643"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740DFC1D" w14:textId="77777777" w:rsidR="000E291C" w:rsidRPr="000E291C" w:rsidRDefault="000E291C" w:rsidP="000E291C">
            <w:pPr>
              <w:spacing w:after="0" w:line="360" w:lineRule="auto"/>
              <w:rPr>
                <w:rFonts w:eastAsia="Times New Roman"/>
                <w:sz w:val="24"/>
                <w:szCs w:val="24"/>
                <w:lang w:eastAsia="pl-PL"/>
              </w:rPr>
            </w:pPr>
          </w:p>
        </w:tc>
        <w:tc>
          <w:tcPr>
            <w:tcW w:w="1058" w:type="pct"/>
            <w:vAlign w:val="center"/>
          </w:tcPr>
          <w:p w14:paraId="578DD214" w14:textId="77777777" w:rsidR="000E291C" w:rsidRPr="000E291C" w:rsidRDefault="000E291C" w:rsidP="000E291C">
            <w:pPr>
              <w:spacing w:after="0" w:line="360" w:lineRule="auto"/>
              <w:rPr>
                <w:rFonts w:eastAsia="Times New Roman"/>
                <w:sz w:val="24"/>
                <w:szCs w:val="24"/>
                <w:lang w:eastAsia="pl-PL"/>
              </w:rPr>
            </w:pPr>
          </w:p>
        </w:tc>
        <w:tc>
          <w:tcPr>
            <w:tcW w:w="698" w:type="pct"/>
            <w:vAlign w:val="center"/>
          </w:tcPr>
          <w:p w14:paraId="76C138AE"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6DA86F3B" w14:textId="77777777" w:rsidR="000E291C" w:rsidRPr="000E291C" w:rsidRDefault="000E291C" w:rsidP="000E291C">
            <w:pPr>
              <w:spacing w:after="0" w:line="360" w:lineRule="auto"/>
              <w:rPr>
                <w:rFonts w:eastAsia="Times New Roman"/>
                <w:sz w:val="24"/>
                <w:szCs w:val="24"/>
                <w:lang w:eastAsia="pl-PL"/>
              </w:rPr>
            </w:pPr>
          </w:p>
        </w:tc>
      </w:tr>
      <w:tr w:rsidR="000E291C" w:rsidRPr="000E291C" w14:paraId="643DEF42" w14:textId="77777777" w:rsidTr="0026762D">
        <w:trPr>
          <w:trHeight w:val="624"/>
        </w:trPr>
        <w:tc>
          <w:tcPr>
            <w:tcW w:w="855" w:type="pct"/>
            <w:vAlign w:val="center"/>
          </w:tcPr>
          <w:p w14:paraId="7480FD5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Wartość średnia stężenia</w:t>
            </w:r>
          </w:p>
          <w:p w14:paraId="1383D2BE"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[µg /m</w:t>
            </w:r>
            <w:r w:rsidRPr="000E291C">
              <w:rPr>
                <w:rFonts w:eastAsia="Times New Roman"/>
                <w:sz w:val="24"/>
                <w:szCs w:val="24"/>
                <w:vertAlign w:val="superscript"/>
                <w:lang w:eastAsia="pl-PL"/>
              </w:rPr>
              <w:t>3</w:t>
            </w:r>
            <w:r w:rsidRPr="000E291C">
              <w:rPr>
                <w:rFonts w:eastAsia="Times New Roman"/>
                <w:sz w:val="24"/>
                <w:szCs w:val="24"/>
                <w:lang w:eastAsia="pl-PL"/>
              </w:rPr>
              <w:t>]</w:t>
            </w:r>
          </w:p>
        </w:tc>
        <w:tc>
          <w:tcPr>
            <w:tcW w:w="393" w:type="pct"/>
            <w:vAlign w:val="center"/>
          </w:tcPr>
          <w:p w14:paraId="4338784C"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686BDB11" w14:textId="77777777" w:rsidR="000E291C" w:rsidRPr="000E291C" w:rsidRDefault="000E291C" w:rsidP="000E291C">
            <w:pPr>
              <w:spacing w:after="0" w:line="360" w:lineRule="auto"/>
              <w:rPr>
                <w:rFonts w:eastAsia="Times New Roman"/>
                <w:sz w:val="24"/>
                <w:szCs w:val="24"/>
                <w:lang w:eastAsia="pl-PL"/>
              </w:rPr>
            </w:pPr>
          </w:p>
        </w:tc>
        <w:tc>
          <w:tcPr>
            <w:tcW w:w="1058" w:type="pct"/>
            <w:vAlign w:val="center"/>
          </w:tcPr>
          <w:p w14:paraId="0CC004C1" w14:textId="77777777" w:rsidR="000E291C" w:rsidRPr="000E291C" w:rsidRDefault="000E291C" w:rsidP="000E291C">
            <w:pPr>
              <w:spacing w:after="0" w:line="360" w:lineRule="auto"/>
              <w:rPr>
                <w:rFonts w:eastAsia="Times New Roman"/>
                <w:sz w:val="24"/>
                <w:szCs w:val="24"/>
                <w:lang w:eastAsia="pl-PL"/>
              </w:rPr>
            </w:pPr>
          </w:p>
        </w:tc>
        <w:tc>
          <w:tcPr>
            <w:tcW w:w="698" w:type="pct"/>
            <w:vAlign w:val="center"/>
          </w:tcPr>
          <w:p w14:paraId="3D8310F8"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682EBE0D" w14:textId="77777777" w:rsidR="000E291C" w:rsidRPr="000E291C" w:rsidRDefault="000E291C" w:rsidP="000E291C">
            <w:pPr>
              <w:spacing w:after="0" w:line="360" w:lineRule="auto"/>
              <w:rPr>
                <w:rFonts w:eastAsia="Times New Roman"/>
                <w:sz w:val="24"/>
                <w:szCs w:val="24"/>
                <w:lang w:eastAsia="pl-PL"/>
              </w:rPr>
            </w:pPr>
          </w:p>
        </w:tc>
      </w:tr>
      <w:tr w:rsidR="000E291C" w:rsidRPr="000E291C" w14:paraId="4B7098C4" w14:textId="77777777" w:rsidTr="0026762D">
        <w:trPr>
          <w:trHeight w:val="624"/>
        </w:trPr>
        <w:tc>
          <w:tcPr>
            <w:tcW w:w="855" w:type="pct"/>
            <w:vAlign w:val="center"/>
          </w:tcPr>
          <w:p w14:paraId="37109E74"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Wartość minimalna stężenia [µg /m</w:t>
            </w:r>
            <w:r w:rsidRPr="000E291C">
              <w:rPr>
                <w:rFonts w:eastAsia="Times New Roman"/>
                <w:sz w:val="24"/>
                <w:szCs w:val="24"/>
                <w:vertAlign w:val="superscript"/>
                <w:lang w:eastAsia="pl-PL"/>
              </w:rPr>
              <w:t>3</w:t>
            </w:r>
            <w:r w:rsidRPr="000E291C">
              <w:rPr>
                <w:rFonts w:eastAsia="Times New Roman"/>
                <w:sz w:val="24"/>
                <w:szCs w:val="24"/>
                <w:lang w:eastAsia="pl-PL"/>
              </w:rPr>
              <w:t>]</w:t>
            </w:r>
          </w:p>
        </w:tc>
        <w:tc>
          <w:tcPr>
            <w:tcW w:w="393" w:type="pct"/>
            <w:vAlign w:val="center"/>
          </w:tcPr>
          <w:p w14:paraId="139B9C10"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53BED612" w14:textId="77777777" w:rsidR="000E291C" w:rsidRPr="000E291C" w:rsidRDefault="000E291C" w:rsidP="000E291C">
            <w:pPr>
              <w:spacing w:after="0" w:line="360" w:lineRule="auto"/>
              <w:rPr>
                <w:rFonts w:eastAsia="Times New Roman"/>
                <w:sz w:val="24"/>
                <w:szCs w:val="24"/>
                <w:lang w:eastAsia="pl-PL"/>
              </w:rPr>
            </w:pPr>
          </w:p>
        </w:tc>
        <w:tc>
          <w:tcPr>
            <w:tcW w:w="1058" w:type="pct"/>
            <w:vAlign w:val="center"/>
          </w:tcPr>
          <w:p w14:paraId="5B275C96" w14:textId="77777777" w:rsidR="000E291C" w:rsidRPr="000E291C" w:rsidRDefault="000E291C" w:rsidP="000E291C">
            <w:pPr>
              <w:spacing w:after="0" w:line="360" w:lineRule="auto"/>
              <w:rPr>
                <w:rFonts w:eastAsia="Times New Roman"/>
                <w:sz w:val="24"/>
                <w:szCs w:val="24"/>
                <w:lang w:eastAsia="pl-PL"/>
              </w:rPr>
            </w:pPr>
          </w:p>
        </w:tc>
        <w:tc>
          <w:tcPr>
            <w:tcW w:w="698" w:type="pct"/>
            <w:vAlign w:val="center"/>
          </w:tcPr>
          <w:p w14:paraId="1017BD7D"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79CD1376" w14:textId="77777777" w:rsidR="000E291C" w:rsidRPr="000E291C" w:rsidRDefault="000E291C" w:rsidP="000E291C">
            <w:pPr>
              <w:spacing w:after="0" w:line="360" w:lineRule="auto"/>
              <w:rPr>
                <w:rFonts w:eastAsia="Times New Roman"/>
                <w:sz w:val="24"/>
                <w:szCs w:val="24"/>
                <w:lang w:eastAsia="pl-PL"/>
              </w:rPr>
            </w:pPr>
          </w:p>
        </w:tc>
      </w:tr>
      <w:tr w:rsidR="000E291C" w:rsidRPr="000E291C" w14:paraId="3CC7FC24" w14:textId="77777777" w:rsidTr="0026762D">
        <w:trPr>
          <w:trHeight w:val="624"/>
        </w:trPr>
        <w:tc>
          <w:tcPr>
            <w:tcW w:w="855" w:type="pct"/>
            <w:vAlign w:val="center"/>
          </w:tcPr>
          <w:p w14:paraId="39A17DA1"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lastRenderedPageBreak/>
              <w:t>Wartość maksymalna stężenia [µg /m</w:t>
            </w:r>
            <w:r w:rsidRPr="000E291C">
              <w:rPr>
                <w:rFonts w:eastAsia="Times New Roman"/>
                <w:sz w:val="24"/>
                <w:szCs w:val="24"/>
                <w:vertAlign w:val="superscript"/>
                <w:lang w:eastAsia="pl-PL"/>
              </w:rPr>
              <w:t>3</w:t>
            </w:r>
            <w:r w:rsidRPr="000E291C">
              <w:rPr>
                <w:rFonts w:eastAsia="Times New Roman"/>
                <w:sz w:val="24"/>
                <w:szCs w:val="24"/>
                <w:lang w:eastAsia="pl-PL"/>
              </w:rPr>
              <w:t>]</w:t>
            </w:r>
          </w:p>
        </w:tc>
        <w:tc>
          <w:tcPr>
            <w:tcW w:w="393" w:type="pct"/>
            <w:vAlign w:val="center"/>
          </w:tcPr>
          <w:p w14:paraId="035D6EF2"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3275EB25" w14:textId="77777777" w:rsidR="000E291C" w:rsidRPr="000E291C" w:rsidRDefault="000E291C" w:rsidP="000E291C">
            <w:pPr>
              <w:spacing w:after="0" w:line="360" w:lineRule="auto"/>
              <w:rPr>
                <w:rFonts w:eastAsia="Times New Roman"/>
                <w:sz w:val="24"/>
                <w:szCs w:val="24"/>
                <w:lang w:eastAsia="pl-PL"/>
              </w:rPr>
            </w:pPr>
          </w:p>
        </w:tc>
        <w:tc>
          <w:tcPr>
            <w:tcW w:w="1058" w:type="pct"/>
            <w:vAlign w:val="center"/>
          </w:tcPr>
          <w:p w14:paraId="70CAAAE1" w14:textId="77777777" w:rsidR="000E291C" w:rsidRPr="000E291C" w:rsidRDefault="000E291C" w:rsidP="000E291C">
            <w:pPr>
              <w:spacing w:after="0" w:line="360" w:lineRule="auto"/>
              <w:rPr>
                <w:rFonts w:eastAsia="Times New Roman"/>
                <w:sz w:val="24"/>
                <w:szCs w:val="24"/>
                <w:lang w:eastAsia="pl-PL"/>
              </w:rPr>
            </w:pPr>
          </w:p>
        </w:tc>
        <w:tc>
          <w:tcPr>
            <w:tcW w:w="698" w:type="pct"/>
            <w:vAlign w:val="center"/>
          </w:tcPr>
          <w:p w14:paraId="2A0A5BAC"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6A6B988B" w14:textId="77777777" w:rsidR="000E291C" w:rsidRPr="000E291C" w:rsidRDefault="000E291C" w:rsidP="000E291C">
            <w:pPr>
              <w:spacing w:after="0" w:line="360" w:lineRule="auto"/>
              <w:rPr>
                <w:rFonts w:eastAsia="Times New Roman"/>
                <w:sz w:val="24"/>
                <w:szCs w:val="24"/>
                <w:lang w:eastAsia="pl-PL"/>
              </w:rPr>
            </w:pPr>
          </w:p>
        </w:tc>
      </w:tr>
      <w:tr w:rsidR="000E291C" w:rsidRPr="000E291C" w14:paraId="1BBA5A9C" w14:textId="77777777" w:rsidTr="000E291C">
        <w:trPr>
          <w:trHeight w:val="624"/>
        </w:trPr>
        <w:tc>
          <w:tcPr>
            <w:tcW w:w="855" w:type="pct"/>
            <w:vAlign w:val="center"/>
          </w:tcPr>
          <w:p w14:paraId="5F20BD47"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Współczynnik determinacji R</w:t>
            </w:r>
            <w:r w:rsidRPr="000E291C">
              <w:rPr>
                <w:rFonts w:eastAsia="Times New Roman"/>
                <w:sz w:val="24"/>
                <w:szCs w:val="24"/>
                <w:vertAlign w:val="superscript"/>
                <w:lang w:eastAsia="pl-PL"/>
              </w:rPr>
              <w:t>2</w:t>
            </w:r>
          </w:p>
        </w:tc>
        <w:tc>
          <w:tcPr>
            <w:tcW w:w="393" w:type="pct"/>
            <w:shd w:val="clear" w:color="auto" w:fill="BFBFBF"/>
            <w:vAlign w:val="center"/>
          </w:tcPr>
          <w:p w14:paraId="060A4296"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52A9164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3BC8C54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&gt;0,80</w:t>
            </w:r>
          </w:p>
        </w:tc>
        <w:tc>
          <w:tcPr>
            <w:tcW w:w="1058" w:type="pct"/>
            <w:vAlign w:val="center"/>
          </w:tcPr>
          <w:p w14:paraId="2045686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21C2D398"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&gt;0,80</w:t>
            </w:r>
          </w:p>
        </w:tc>
        <w:tc>
          <w:tcPr>
            <w:tcW w:w="698" w:type="pct"/>
            <w:vAlign w:val="center"/>
          </w:tcPr>
          <w:p w14:paraId="4A3C2D1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019A67AF"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&gt;0,80</w:t>
            </w:r>
          </w:p>
        </w:tc>
        <w:tc>
          <w:tcPr>
            <w:tcW w:w="1022" w:type="pct"/>
            <w:vAlign w:val="center"/>
          </w:tcPr>
          <w:p w14:paraId="1B884B04"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56B292E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&gt;0,80</w:t>
            </w:r>
          </w:p>
        </w:tc>
      </w:tr>
      <w:tr w:rsidR="000E291C" w:rsidRPr="000E291C" w14:paraId="6B53A013" w14:textId="77777777" w:rsidTr="000E291C">
        <w:trPr>
          <w:trHeight w:val="624"/>
        </w:trPr>
        <w:tc>
          <w:tcPr>
            <w:tcW w:w="855" w:type="pct"/>
            <w:vAlign w:val="center"/>
          </w:tcPr>
          <w:p w14:paraId="5732D4C2"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Współczynnik korekcyjny i równanie regresji</w:t>
            </w:r>
          </w:p>
        </w:tc>
        <w:tc>
          <w:tcPr>
            <w:tcW w:w="393" w:type="pct"/>
            <w:shd w:val="clear" w:color="auto" w:fill="BFBFBF"/>
            <w:vAlign w:val="center"/>
          </w:tcPr>
          <w:p w14:paraId="5418F842"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5CF8D763" w14:textId="77777777" w:rsidR="000E291C" w:rsidRPr="000E291C" w:rsidRDefault="000E291C" w:rsidP="000E291C">
            <w:pPr>
              <w:spacing w:after="0" w:line="360" w:lineRule="auto"/>
              <w:rPr>
                <w:rFonts w:eastAsia="Times New Roman"/>
                <w:sz w:val="24"/>
                <w:szCs w:val="24"/>
                <w:lang w:eastAsia="pl-PL"/>
              </w:rPr>
            </w:pPr>
          </w:p>
        </w:tc>
        <w:tc>
          <w:tcPr>
            <w:tcW w:w="1058" w:type="pct"/>
            <w:shd w:val="clear" w:color="auto" w:fill="BFBFBF"/>
            <w:vAlign w:val="center"/>
          </w:tcPr>
          <w:p w14:paraId="516BE1E2" w14:textId="77777777" w:rsidR="000E291C" w:rsidRPr="000E291C" w:rsidRDefault="000E291C" w:rsidP="000E291C">
            <w:pPr>
              <w:spacing w:after="0" w:line="360" w:lineRule="auto"/>
              <w:rPr>
                <w:rFonts w:eastAsia="Times New Roman"/>
                <w:sz w:val="24"/>
                <w:szCs w:val="24"/>
                <w:lang w:eastAsia="pl-PL"/>
              </w:rPr>
            </w:pPr>
          </w:p>
        </w:tc>
        <w:tc>
          <w:tcPr>
            <w:tcW w:w="698" w:type="pct"/>
            <w:vAlign w:val="center"/>
          </w:tcPr>
          <w:p w14:paraId="32C56AAD" w14:textId="77777777" w:rsidR="000E291C" w:rsidRPr="000E291C" w:rsidRDefault="000E291C" w:rsidP="000E291C">
            <w:pPr>
              <w:spacing w:after="0" w:line="360" w:lineRule="auto"/>
              <w:rPr>
                <w:rFonts w:eastAsia="Times New Roman"/>
                <w:sz w:val="24"/>
                <w:szCs w:val="24"/>
                <w:lang w:eastAsia="pl-PL"/>
              </w:rPr>
            </w:pPr>
          </w:p>
        </w:tc>
        <w:tc>
          <w:tcPr>
            <w:tcW w:w="1022" w:type="pct"/>
            <w:shd w:val="clear" w:color="auto" w:fill="BFBFBF"/>
            <w:vAlign w:val="center"/>
          </w:tcPr>
          <w:p w14:paraId="5A9A44F0" w14:textId="77777777" w:rsidR="000E291C" w:rsidRPr="000E291C" w:rsidRDefault="000E291C" w:rsidP="000E291C">
            <w:pPr>
              <w:spacing w:after="0" w:line="360" w:lineRule="auto"/>
              <w:rPr>
                <w:rFonts w:eastAsia="Times New Roman"/>
                <w:sz w:val="24"/>
                <w:szCs w:val="24"/>
                <w:lang w:eastAsia="pl-PL"/>
              </w:rPr>
            </w:pPr>
          </w:p>
        </w:tc>
      </w:tr>
      <w:tr w:rsidR="000E291C" w:rsidRPr="000E291C" w14:paraId="2A7A7CAC" w14:textId="77777777" w:rsidTr="000E291C">
        <w:trPr>
          <w:trHeight w:val="624"/>
        </w:trPr>
        <w:tc>
          <w:tcPr>
            <w:tcW w:w="855" w:type="pct"/>
            <w:vAlign w:val="center"/>
          </w:tcPr>
          <w:p w14:paraId="0230E088"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Średni błąd absolutny MAE [µg/m</w:t>
            </w:r>
            <w:r w:rsidRPr="000E291C">
              <w:rPr>
                <w:rFonts w:eastAsia="Times New Roman"/>
                <w:sz w:val="24"/>
                <w:szCs w:val="24"/>
                <w:vertAlign w:val="superscript"/>
                <w:lang w:eastAsia="pl-PL"/>
              </w:rPr>
              <w:t>3</w:t>
            </w:r>
            <w:r w:rsidRPr="000E291C">
              <w:rPr>
                <w:rFonts w:eastAsia="Times New Roman"/>
                <w:sz w:val="24"/>
                <w:szCs w:val="24"/>
                <w:lang w:eastAsia="pl-PL"/>
              </w:rPr>
              <w:t>]</w:t>
            </w:r>
          </w:p>
        </w:tc>
        <w:tc>
          <w:tcPr>
            <w:tcW w:w="393" w:type="pct"/>
            <w:shd w:val="clear" w:color="auto" w:fill="BFBFBF"/>
            <w:vAlign w:val="center"/>
          </w:tcPr>
          <w:p w14:paraId="28227CFA"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4E2145CF"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p>
          <w:p w14:paraId="6D7FEF8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30 µg/m</w:t>
            </w:r>
            <w:r w:rsidRPr="000E291C">
              <w:rPr>
                <w:rFonts w:eastAsia="Times New Roman"/>
                <w:sz w:val="24"/>
                <w:szCs w:val="24"/>
                <w:vertAlign w:val="superscript"/>
                <w:lang w:eastAsia="pl-PL"/>
              </w:rPr>
              <w:t>3</w:t>
            </w:r>
          </w:p>
        </w:tc>
        <w:tc>
          <w:tcPr>
            <w:tcW w:w="1058" w:type="pct"/>
            <w:vAlign w:val="center"/>
          </w:tcPr>
          <w:p w14:paraId="6014623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p>
          <w:p w14:paraId="09088192"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10 µg/m</w:t>
            </w:r>
            <w:r w:rsidRPr="000E291C">
              <w:rPr>
                <w:rFonts w:eastAsia="Times New Roman"/>
                <w:sz w:val="24"/>
                <w:szCs w:val="24"/>
                <w:vertAlign w:val="superscript"/>
                <w:lang w:eastAsia="pl-PL"/>
              </w:rPr>
              <w:t>3</w:t>
            </w:r>
          </w:p>
        </w:tc>
        <w:tc>
          <w:tcPr>
            <w:tcW w:w="698" w:type="pct"/>
            <w:vAlign w:val="center"/>
          </w:tcPr>
          <w:p w14:paraId="265F6A4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p>
          <w:p w14:paraId="357BD32C"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30 µg/m</w:t>
            </w:r>
            <w:r w:rsidRPr="000E291C">
              <w:rPr>
                <w:rFonts w:eastAsia="Times New Roman"/>
                <w:sz w:val="24"/>
                <w:szCs w:val="24"/>
                <w:vertAlign w:val="superscript"/>
                <w:lang w:eastAsia="pl-PL"/>
              </w:rPr>
              <w:t>3</w:t>
            </w:r>
          </w:p>
        </w:tc>
        <w:tc>
          <w:tcPr>
            <w:tcW w:w="1022" w:type="pct"/>
            <w:vAlign w:val="center"/>
          </w:tcPr>
          <w:p w14:paraId="6A61021E"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269B2F8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10 µg/m</w:t>
            </w:r>
            <w:r w:rsidRPr="000E291C">
              <w:rPr>
                <w:rFonts w:eastAsia="Times New Roman"/>
                <w:sz w:val="24"/>
                <w:szCs w:val="24"/>
                <w:vertAlign w:val="superscript"/>
                <w:lang w:eastAsia="pl-PL"/>
              </w:rPr>
              <w:t>3</w:t>
            </w:r>
          </w:p>
        </w:tc>
      </w:tr>
      <w:tr w:rsidR="000E291C" w:rsidRPr="000E291C" w14:paraId="78B80C68" w14:textId="77777777" w:rsidTr="000E291C">
        <w:trPr>
          <w:trHeight w:val="624"/>
        </w:trPr>
        <w:tc>
          <w:tcPr>
            <w:tcW w:w="855" w:type="pct"/>
            <w:vAlign w:val="center"/>
          </w:tcPr>
          <w:p w14:paraId="380DA24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Średni absolutny błąd procentowy MAPE [%]</w:t>
            </w:r>
          </w:p>
        </w:tc>
        <w:tc>
          <w:tcPr>
            <w:tcW w:w="393" w:type="pct"/>
            <w:shd w:val="clear" w:color="auto" w:fill="BFBFBF"/>
            <w:vAlign w:val="center"/>
          </w:tcPr>
          <w:p w14:paraId="7E178F26"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68DBB3B1"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 &lt;50% dla PM</w:t>
            </w:r>
            <w:r w:rsidRPr="000E291C">
              <w:rPr>
                <w:rFonts w:eastAsia="Times New Roman"/>
                <w:sz w:val="24"/>
                <w:szCs w:val="24"/>
                <w:vertAlign w:val="subscript"/>
                <w:lang w:eastAsia="pl-PL"/>
              </w:rPr>
              <w:t>10</w:t>
            </w:r>
            <w:r w:rsidRPr="000E291C">
              <w:rPr>
                <w:rFonts w:eastAsia="Times New Roman"/>
                <w:sz w:val="24"/>
                <w:szCs w:val="24"/>
                <w:lang w:eastAsia="pl-PL"/>
              </w:rPr>
              <w:t>, PM</w:t>
            </w:r>
            <w:r w:rsidRPr="000E291C">
              <w:rPr>
                <w:rFonts w:eastAsia="Times New Roman"/>
                <w:sz w:val="24"/>
                <w:szCs w:val="24"/>
                <w:vertAlign w:val="subscript"/>
                <w:lang w:eastAsia="pl-PL"/>
              </w:rPr>
              <w:t>2.5</w:t>
            </w:r>
          </w:p>
          <w:p w14:paraId="4F897620" w14:textId="77777777" w:rsidR="000E291C" w:rsidRPr="000E291C" w:rsidRDefault="000E291C" w:rsidP="000E291C">
            <w:pPr>
              <w:spacing w:after="0" w:line="360" w:lineRule="auto"/>
              <w:rPr>
                <w:rFonts w:eastAsia="Times New Roman"/>
                <w:sz w:val="24"/>
                <w:szCs w:val="24"/>
                <w:lang w:eastAsia="pl-PL"/>
              </w:rPr>
            </w:pPr>
          </w:p>
          <w:p w14:paraId="678587E2" w14:textId="77777777" w:rsidR="000E291C" w:rsidRPr="000E291C" w:rsidRDefault="000E291C" w:rsidP="000E291C">
            <w:pPr>
              <w:spacing w:after="0" w:line="360" w:lineRule="auto"/>
              <w:rPr>
                <w:rFonts w:eastAsia="Times New Roman"/>
                <w:sz w:val="24"/>
                <w:szCs w:val="24"/>
                <w:lang w:eastAsia="pl-PL"/>
              </w:rPr>
            </w:pPr>
          </w:p>
        </w:tc>
        <w:tc>
          <w:tcPr>
            <w:tcW w:w="1058" w:type="pct"/>
            <w:vAlign w:val="center"/>
          </w:tcPr>
          <w:p w14:paraId="08BAD647"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02BB07DC"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15%</w:t>
            </w:r>
          </w:p>
        </w:tc>
        <w:tc>
          <w:tcPr>
            <w:tcW w:w="698" w:type="pct"/>
            <w:vAlign w:val="center"/>
          </w:tcPr>
          <w:p w14:paraId="5C2940E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 &lt;50%</w:t>
            </w:r>
          </w:p>
          <w:p w14:paraId="35AB26A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dla PM</w:t>
            </w:r>
            <w:r w:rsidRPr="000E291C">
              <w:rPr>
                <w:rFonts w:eastAsia="Times New Roman"/>
                <w:sz w:val="24"/>
                <w:szCs w:val="24"/>
                <w:vertAlign w:val="subscript"/>
                <w:lang w:eastAsia="pl-PL"/>
              </w:rPr>
              <w:t>10</w:t>
            </w:r>
            <w:r w:rsidRPr="000E291C">
              <w:rPr>
                <w:rFonts w:eastAsia="Times New Roman"/>
                <w:sz w:val="24"/>
                <w:szCs w:val="24"/>
                <w:lang w:eastAsia="pl-PL"/>
              </w:rPr>
              <w:t>, PM</w:t>
            </w:r>
            <w:r w:rsidRPr="000E291C">
              <w:rPr>
                <w:rFonts w:eastAsia="Times New Roman"/>
                <w:sz w:val="24"/>
                <w:szCs w:val="24"/>
                <w:vertAlign w:val="subscript"/>
                <w:lang w:eastAsia="pl-PL"/>
              </w:rPr>
              <w:t>2.5</w:t>
            </w:r>
          </w:p>
          <w:p w14:paraId="01F590A9" w14:textId="77777777" w:rsidR="000E291C" w:rsidRPr="000E291C" w:rsidRDefault="000E291C" w:rsidP="000E291C">
            <w:pPr>
              <w:spacing w:after="0" w:line="360" w:lineRule="auto"/>
              <w:rPr>
                <w:rFonts w:eastAsia="Times New Roman"/>
                <w:sz w:val="24"/>
                <w:szCs w:val="24"/>
                <w:lang w:eastAsia="pl-PL"/>
              </w:rPr>
            </w:pPr>
          </w:p>
          <w:p w14:paraId="44BB5047"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61038611"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Wart. </w:t>
            </w:r>
            <w:proofErr w:type="spellStart"/>
            <w:r w:rsidRPr="000E291C">
              <w:rPr>
                <w:rFonts w:eastAsia="Times New Roman"/>
                <w:sz w:val="24"/>
                <w:szCs w:val="24"/>
                <w:lang w:eastAsia="pl-PL"/>
              </w:rPr>
              <w:t>dop</w:t>
            </w:r>
            <w:proofErr w:type="spellEnd"/>
            <w:r w:rsidRPr="000E291C">
              <w:rPr>
                <w:rFonts w:eastAsia="Times New Roman"/>
                <w:sz w:val="24"/>
                <w:szCs w:val="24"/>
                <w:lang w:eastAsia="pl-PL"/>
              </w:rPr>
              <w:t>.</w:t>
            </w:r>
          </w:p>
          <w:p w14:paraId="5F3B159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&lt; 15%</w:t>
            </w:r>
          </w:p>
        </w:tc>
      </w:tr>
      <w:tr w:rsidR="000E291C" w:rsidRPr="000E291C" w14:paraId="2CE51A82" w14:textId="77777777" w:rsidTr="000E291C">
        <w:trPr>
          <w:trHeight w:val="624"/>
        </w:trPr>
        <w:tc>
          <w:tcPr>
            <w:tcW w:w="855" w:type="pct"/>
            <w:vAlign w:val="center"/>
          </w:tcPr>
          <w:p w14:paraId="47C0E7B8"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Wykres rozrzutu</w:t>
            </w:r>
          </w:p>
        </w:tc>
        <w:tc>
          <w:tcPr>
            <w:tcW w:w="393" w:type="pct"/>
            <w:shd w:val="clear" w:color="auto" w:fill="BFBFBF"/>
            <w:vAlign w:val="center"/>
          </w:tcPr>
          <w:p w14:paraId="4E865416" w14:textId="77777777" w:rsidR="000E291C" w:rsidRPr="000E291C" w:rsidRDefault="000E291C" w:rsidP="000E291C">
            <w:pPr>
              <w:spacing w:after="0" w:line="360" w:lineRule="auto"/>
              <w:rPr>
                <w:rFonts w:eastAsia="Times New Roman"/>
                <w:sz w:val="24"/>
                <w:szCs w:val="24"/>
                <w:lang w:eastAsia="pl-PL"/>
              </w:rPr>
            </w:pPr>
          </w:p>
        </w:tc>
        <w:tc>
          <w:tcPr>
            <w:tcW w:w="973" w:type="pct"/>
            <w:vAlign w:val="center"/>
          </w:tcPr>
          <w:p w14:paraId="1254AC7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noProof/>
                <w:sz w:val="24"/>
                <w:szCs w:val="24"/>
                <w:lang w:eastAsia="pl-PL"/>
              </w:rPr>
              <w:drawing>
                <wp:inline distT="0" distB="0" distL="0" distR="0" wp14:anchorId="4D37DF04" wp14:editId="737369ED">
                  <wp:extent cx="1080000" cy="777491"/>
                  <wp:effectExtent l="0" t="0" r="635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777491"/>
                          </a:xfrm>
                          <a:prstGeom prst="rect">
                            <a:avLst/>
                          </a:prstGeom>
                          <a:noFill/>
                        </pic:spPr>
                      </pic:pic>
                    </a:graphicData>
                  </a:graphic>
                </wp:inline>
              </w:drawing>
            </w:r>
          </w:p>
        </w:tc>
        <w:tc>
          <w:tcPr>
            <w:tcW w:w="1058" w:type="pct"/>
            <w:vAlign w:val="center"/>
          </w:tcPr>
          <w:p w14:paraId="5568BD8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noProof/>
                <w:sz w:val="24"/>
                <w:szCs w:val="24"/>
                <w:lang w:eastAsia="pl-PL"/>
              </w:rPr>
              <w:drawing>
                <wp:inline distT="0" distB="0" distL="0" distR="0" wp14:anchorId="2DB3A242" wp14:editId="5F648CE0">
                  <wp:extent cx="1080000" cy="777491"/>
                  <wp:effectExtent l="0" t="0" r="635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777491"/>
                          </a:xfrm>
                          <a:prstGeom prst="rect">
                            <a:avLst/>
                          </a:prstGeom>
                          <a:noFill/>
                        </pic:spPr>
                      </pic:pic>
                    </a:graphicData>
                  </a:graphic>
                </wp:inline>
              </w:drawing>
            </w:r>
          </w:p>
        </w:tc>
        <w:tc>
          <w:tcPr>
            <w:tcW w:w="698" w:type="pct"/>
            <w:vAlign w:val="center"/>
          </w:tcPr>
          <w:p w14:paraId="2E3BA049" w14:textId="77777777" w:rsidR="000E291C" w:rsidRPr="000E291C" w:rsidRDefault="000E291C" w:rsidP="000E291C">
            <w:pPr>
              <w:spacing w:after="0" w:line="360" w:lineRule="auto"/>
              <w:rPr>
                <w:rFonts w:eastAsia="Times New Roman"/>
                <w:sz w:val="24"/>
                <w:szCs w:val="24"/>
                <w:lang w:eastAsia="pl-PL"/>
              </w:rPr>
            </w:pPr>
          </w:p>
        </w:tc>
        <w:tc>
          <w:tcPr>
            <w:tcW w:w="1022" w:type="pct"/>
            <w:vAlign w:val="center"/>
          </w:tcPr>
          <w:p w14:paraId="4080EBDB" w14:textId="77777777" w:rsidR="000E291C" w:rsidRPr="000E291C" w:rsidRDefault="000E291C" w:rsidP="000E291C">
            <w:pPr>
              <w:spacing w:after="0" w:line="360" w:lineRule="auto"/>
              <w:rPr>
                <w:rFonts w:eastAsia="Times New Roman"/>
                <w:sz w:val="24"/>
                <w:szCs w:val="24"/>
                <w:lang w:eastAsia="pl-PL"/>
              </w:rPr>
            </w:pPr>
          </w:p>
        </w:tc>
      </w:tr>
    </w:tbl>
    <w:p w14:paraId="6C36C0EB" w14:textId="77777777" w:rsidR="000E291C" w:rsidRPr="000E291C" w:rsidRDefault="000E291C" w:rsidP="000E291C">
      <w:pPr>
        <w:spacing w:after="0" w:line="360" w:lineRule="auto"/>
        <w:rPr>
          <w:sz w:val="24"/>
          <w:szCs w:val="24"/>
          <w:u w:val="single"/>
          <w:lang w:eastAsia="pl-PL"/>
        </w:rPr>
      </w:pPr>
    </w:p>
    <w:p w14:paraId="0B93F375" w14:textId="77777777" w:rsidR="000E291C" w:rsidRPr="000E291C" w:rsidRDefault="000E291C" w:rsidP="000E291C">
      <w:pPr>
        <w:spacing w:after="0" w:line="360" w:lineRule="auto"/>
        <w:rPr>
          <w:sz w:val="24"/>
          <w:szCs w:val="24"/>
          <w:lang w:eastAsia="pl-PL"/>
        </w:rPr>
      </w:pPr>
      <w:r w:rsidRPr="000E291C">
        <w:rPr>
          <w:sz w:val="24"/>
          <w:szCs w:val="24"/>
          <w:lang w:eastAsia="pl-PL"/>
        </w:rPr>
        <w:t>Zastosowane skróty:</w:t>
      </w:r>
    </w:p>
    <w:p w14:paraId="45EF7B30" w14:textId="77777777" w:rsidR="000E291C" w:rsidRPr="000E291C" w:rsidRDefault="000E291C" w:rsidP="000E291C">
      <w:pPr>
        <w:spacing w:after="0" w:line="360" w:lineRule="auto"/>
        <w:rPr>
          <w:sz w:val="24"/>
          <w:szCs w:val="24"/>
          <w:lang w:eastAsia="pl-PL"/>
        </w:rPr>
      </w:pPr>
      <w:r w:rsidRPr="000E291C">
        <w:rPr>
          <w:sz w:val="24"/>
          <w:szCs w:val="24"/>
          <w:lang w:eastAsia="pl-PL"/>
        </w:rPr>
        <w:t>U</w:t>
      </w:r>
      <w:r w:rsidRPr="000E291C">
        <w:rPr>
          <w:sz w:val="24"/>
          <w:szCs w:val="24"/>
          <w:vertAlign w:val="subscript"/>
          <w:lang w:eastAsia="pl-PL"/>
        </w:rPr>
        <w:t>1</w:t>
      </w:r>
      <w:r w:rsidRPr="000E291C">
        <w:rPr>
          <w:sz w:val="24"/>
          <w:szCs w:val="24"/>
          <w:lang w:eastAsia="pl-PL"/>
        </w:rPr>
        <w:t>- Urządzenie dostarczane przez Wykonawcę o nr „1”</w:t>
      </w:r>
    </w:p>
    <w:p w14:paraId="0F55B64F" w14:textId="77777777" w:rsidR="000E291C" w:rsidRPr="000E291C" w:rsidRDefault="000E291C" w:rsidP="000E291C">
      <w:pPr>
        <w:spacing w:after="0" w:line="360" w:lineRule="auto"/>
        <w:rPr>
          <w:sz w:val="24"/>
          <w:szCs w:val="24"/>
          <w:lang w:eastAsia="pl-PL"/>
        </w:rPr>
      </w:pPr>
      <w:proofErr w:type="spellStart"/>
      <w:r w:rsidRPr="000E291C">
        <w:rPr>
          <w:sz w:val="24"/>
          <w:szCs w:val="24"/>
          <w:lang w:eastAsia="pl-PL"/>
        </w:rPr>
        <w:t>U</w:t>
      </w:r>
      <w:r w:rsidRPr="000E291C">
        <w:rPr>
          <w:sz w:val="24"/>
          <w:szCs w:val="24"/>
          <w:vertAlign w:val="subscript"/>
          <w:lang w:eastAsia="pl-PL"/>
        </w:rPr>
        <w:t>i</w:t>
      </w:r>
      <w:proofErr w:type="spellEnd"/>
      <w:r w:rsidRPr="000E291C">
        <w:rPr>
          <w:sz w:val="24"/>
          <w:szCs w:val="24"/>
          <w:lang w:eastAsia="pl-PL"/>
        </w:rPr>
        <w:t xml:space="preserve"> – Urządzenie dostarczane przez Wykonawcę o nr „i” (ostatnie z urządzeń)</w:t>
      </w:r>
    </w:p>
    <w:p w14:paraId="663FAE51" w14:textId="77777777" w:rsidR="000E291C" w:rsidRPr="000E291C" w:rsidRDefault="000E291C" w:rsidP="000E291C">
      <w:pPr>
        <w:spacing w:after="0" w:line="360" w:lineRule="auto"/>
        <w:rPr>
          <w:sz w:val="24"/>
          <w:szCs w:val="24"/>
          <w:lang w:eastAsia="pl-PL"/>
        </w:rPr>
      </w:pPr>
      <w:r w:rsidRPr="000E291C">
        <w:rPr>
          <w:sz w:val="24"/>
          <w:szCs w:val="24"/>
          <w:lang w:eastAsia="pl-PL"/>
        </w:rPr>
        <w:lastRenderedPageBreak/>
        <w:t>U</w:t>
      </w:r>
      <w:r w:rsidRPr="000E291C">
        <w:rPr>
          <w:sz w:val="24"/>
          <w:szCs w:val="24"/>
          <w:vertAlign w:val="subscript"/>
          <w:lang w:eastAsia="pl-PL"/>
        </w:rPr>
        <w:t>1</w:t>
      </w:r>
      <w:r w:rsidRPr="000E291C">
        <w:rPr>
          <w:sz w:val="24"/>
          <w:szCs w:val="24"/>
          <w:lang w:eastAsia="pl-PL"/>
        </w:rPr>
        <w:t>_surowe – dane pochodzące bezpośrednio z Urządzeń pomiarowych dostarczonych przez Wykonawcę</w:t>
      </w:r>
    </w:p>
    <w:p w14:paraId="340F4D6A" w14:textId="77777777" w:rsidR="000E291C" w:rsidRPr="000E291C" w:rsidRDefault="000E291C" w:rsidP="000E291C">
      <w:pPr>
        <w:spacing w:after="0" w:line="360" w:lineRule="auto"/>
        <w:rPr>
          <w:sz w:val="24"/>
          <w:szCs w:val="24"/>
          <w:lang w:eastAsia="pl-PL"/>
        </w:rPr>
      </w:pPr>
      <w:r w:rsidRPr="000E291C">
        <w:rPr>
          <w:sz w:val="24"/>
          <w:szCs w:val="24"/>
          <w:lang w:eastAsia="pl-PL"/>
        </w:rPr>
        <w:t>U</w:t>
      </w:r>
      <w:r w:rsidRPr="000E291C">
        <w:rPr>
          <w:sz w:val="24"/>
          <w:szCs w:val="24"/>
          <w:vertAlign w:val="subscript"/>
          <w:lang w:eastAsia="pl-PL"/>
        </w:rPr>
        <w:t>1</w:t>
      </w:r>
      <w:r w:rsidRPr="000E291C">
        <w:rPr>
          <w:sz w:val="24"/>
          <w:szCs w:val="24"/>
          <w:lang w:eastAsia="pl-PL"/>
        </w:rPr>
        <w:t>_skorgowane – dane przetworzone po zastosowaniu współczynnika korekcyjnego wyznaczonego na podstawie analizy regresji</w:t>
      </w:r>
    </w:p>
    <w:p w14:paraId="4A19BC3D" w14:textId="77777777" w:rsidR="000E291C" w:rsidRPr="000E291C" w:rsidRDefault="000E291C" w:rsidP="000E291C">
      <w:pPr>
        <w:spacing w:after="0" w:line="360" w:lineRule="auto"/>
        <w:rPr>
          <w:sz w:val="24"/>
          <w:szCs w:val="24"/>
          <w:lang w:eastAsia="pl-PL"/>
        </w:rPr>
      </w:pPr>
      <w:proofErr w:type="spellStart"/>
      <w:r w:rsidRPr="000E291C">
        <w:rPr>
          <w:sz w:val="24"/>
          <w:szCs w:val="24"/>
          <w:lang w:eastAsia="pl-PL"/>
        </w:rPr>
        <w:t>U</w:t>
      </w:r>
      <w:r w:rsidRPr="000E291C">
        <w:rPr>
          <w:sz w:val="24"/>
          <w:szCs w:val="24"/>
          <w:vertAlign w:val="subscript"/>
          <w:lang w:eastAsia="pl-PL"/>
        </w:rPr>
        <w:t>ref</w:t>
      </w:r>
      <w:proofErr w:type="spellEnd"/>
      <w:r w:rsidRPr="000E291C">
        <w:rPr>
          <w:sz w:val="24"/>
          <w:szCs w:val="24"/>
          <w:vertAlign w:val="subscript"/>
          <w:lang w:eastAsia="pl-PL"/>
        </w:rPr>
        <w:t xml:space="preserve"> </w:t>
      </w:r>
      <w:r w:rsidRPr="000E291C">
        <w:rPr>
          <w:sz w:val="24"/>
          <w:szCs w:val="24"/>
          <w:lang w:eastAsia="pl-PL"/>
        </w:rPr>
        <w:t>– urządzenie referencyjne, lub wykorzystujące metodykę z potwierdzoną równoważnością do pomiarów referencyjnych, wykorzystywane do weryfikacji Urządzeń dostarczanych przez Wykonawcę</w:t>
      </w:r>
    </w:p>
    <w:p w14:paraId="58575D1B" w14:textId="77777777" w:rsidR="000E291C" w:rsidRPr="000E291C" w:rsidRDefault="000E291C" w:rsidP="000E291C">
      <w:pPr>
        <w:spacing w:after="0" w:line="360" w:lineRule="auto"/>
        <w:rPr>
          <w:sz w:val="24"/>
          <w:szCs w:val="24"/>
          <w:lang w:eastAsia="pl-PL"/>
        </w:rPr>
      </w:pPr>
      <w:r w:rsidRPr="000E291C">
        <w:rPr>
          <w:sz w:val="24"/>
          <w:szCs w:val="24"/>
          <w:lang w:eastAsia="pl-PL"/>
        </w:rPr>
        <w:t>R</w:t>
      </w:r>
      <w:r w:rsidRPr="000E291C">
        <w:rPr>
          <w:sz w:val="24"/>
          <w:szCs w:val="24"/>
          <w:vertAlign w:val="superscript"/>
          <w:lang w:eastAsia="pl-PL"/>
        </w:rPr>
        <w:t>2</w:t>
      </w:r>
      <w:r w:rsidRPr="000E291C">
        <w:rPr>
          <w:sz w:val="24"/>
          <w:szCs w:val="24"/>
          <w:lang w:eastAsia="pl-PL"/>
        </w:rPr>
        <w:t xml:space="preserve"> – współczynnik determinacji  z zakresu [0-1] opisujący miarę dopasowania danych z Urządzeń dostarczanych przez Wykonawcę (U</w:t>
      </w:r>
      <w:r w:rsidRPr="000E291C">
        <w:rPr>
          <w:sz w:val="24"/>
          <w:szCs w:val="24"/>
          <w:vertAlign w:val="subscript"/>
          <w:lang w:eastAsia="pl-PL"/>
        </w:rPr>
        <w:t>1</w:t>
      </w:r>
      <w:r w:rsidRPr="000E291C">
        <w:rPr>
          <w:sz w:val="24"/>
          <w:szCs w:val="24"/>
          <w:lang w:eastAsia="pl-PL"/>
        </w:rPr>
        <w:t>..U</w:t>
      </w:r>
      <w:r w:rsidRPr="000E291C">
        <w:rPr>
          <w:sz w:val="24"/>
          <w:szCs w:val="24"/>
          <w:vertAlign w:val="subscript"/>
          <w:lang w:eastAsia="pl-PL"/>
        </w:rPr>
        <w:t>i</w:t>
      </w:r>
      <w:r w:rsidRPr="000E291C">
        <w:rPr>
          <w:sz w:val="24"/>
          <w:szCs w:val="24"/>
          <w:lang w:eastAsia="pl-PL"/>
        </w:rPr>
        <w:t>) do pomiarów referencyjnych</w:t>
      </w:r>
    </w:p>
    <w:p w14:paraId="2A9BB2B2" w14:textId="77777777" w:rsidR="000E291C" w:rsidRPr="000E291C" w:rsidRDefault="000E291C" w:rsidP="000E291C">
      <w:pPr>
        <w:spacing w:after="0" w:line="360" w:lineRule="auto"/>
        <w:rPr>
          <w:sz w:val="24"/>
          <w:szCs w:val="24"/>
          <w:lang w:eastAsia="pl-PL"/>
        </w:rPr>
      </w:pPr>
      <w:r w:rsidRPr="000E291C">
        <w:rPr>
          <w:sz w:val="24"/>
          <w:szCs w:val="24"/>
          <w:lang w:eastAsia="pl-PL"/>
        </w:rPr>
        <w:t>MAE -  średni błąd absolutny [µg/m</w:t>
      </w:r>
      <w:r w:rsidRPr="000E291C">
        <w:rPr>
          <w:sz w:val="24"/>
          <w:szCs w:val="24"/>
          <w:vertAlign w:val="superscript"/>
          <w:lang w:eastAsia="pl-PL"/>
        </w:rPr>
        <w:t>3</w:t>
      </w:r>
      <w:r w:rsidRPr="000E291C">
        <w:rPr>
          <w:sz w:val="24"/>
          <w:szCs w:val="24"/>
          <w:lang w:eastAsia="pl-PL"/>
        </w:rPr>
        <w:t>] wyliczony dla danych pochodzących z Urządzeń dostarczanych przez Wykonawcę (U</w:t>
      </w:r>
      <w:r w:rsidRPr="000E291C">
        <w:rPr>
          <w:sz w:val="24"/>
          <w:szCs w:val="24"/>
          <w:vertAlign w:val="subscript"/>
          <w:lang w:eastAsia="pl-PL"/>
        </w:rPr>
        <w:t>1</w:t>
      </w:r>
      <w:r w:rsidRPr="000E291C">
        <w:rPr>
          <w:sz w:val="24"/>
          <w:szCs w:val="24"/>
          <w:lang w:eastAsia="pl-PL"/>
        </w:rPr>
        <w:t>..U</w:t>
      </w:r>
      <w:r w:rsidRPr="000E291C">
        <w:rPr>
          <w:sz w:val="24"/>
          <w:szCs w:val="24"/>
          <w:vertAlign w:val="subscript"/>
          <w:lang w:eastAsia="pl-PL"/>
        </w:rPr>
        <w:t>i</w:t>
      </w:r>
      <w:r w:rsidRPr="000E291C">
        <w:rPr>
          <w:sz w:val="24"/>
          <w:szCs w:val="24"/>
          <w:lang w:eastAsia="pl-PL"/>
        </w:rPr>
        <w:t>) i pomiarów referencyjnych</w:t>
      </w:r>
    </w:p>
    <w:p w14:paraId="322320FE" w14:textId="77777777" w:rsidR="000E291C" w:rsidRPr="000E291C" w:rsidRDefault="000E291C" w:rsidP="000E291C">
      <w:pPr>
        <w:spacing w:after="0" w:line="360" w:lineRule="auto"/>
        <w:rPr>
          <w:sz w:val="24"/>
          <w:szCs w:val="24"/>
          <w:lang w:eastAsia="pl-PL"/>
        </w:rPr>
      </w:pPr>
      <m:oMath>
        <m:r>
          <w:rPr>
            <w:rFonts w:ascii="Cambria Math" w:hAnsi="Cambria Math"/>
            <w:sz w:val="24"/>
            <w:szCs w:val="24"/>
            <w:lang w:eastAsia="pl-PL"/>
          </w:rPr>
          <m:t>MAE=</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lang w:eastAsia="pl-PL"/>
                  </w:rPr>
                  <m:t>i=1</m:t>
                </m:r>
              </m:sub>
              <m:sup>
                <m:r>
                  <w:rPr>
                    <w:rFonts w:ascii="Cambria Math" w:hAnsi="Cambria Math"/>
                    <w:sz w:val="24"/>
                    <w:szCs w:val="24"/>
                    <w:lang w:eastAsia="pl-PL"/>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eastAsia="pl-PL"/>
                          </w:rPr>
                          <m:t>U</m:t>
                        </m:r>
                      </m:e>
                      <m:sub>
                        <m:r>
                          <w:rPr>
                            <w:rFonts w:ascii="Cambria Math" w:hAnsi="Cambria Math"/>
                            <w:sz w:val="24"/>
                            <w:szCs w:val="24"/>
                            <w:lang w:eastAsia="pl-PL"/>
                          </w:rPr>
                          <m:t>ref</m:t>
                        </m:r>
                      </m:sub>
                    </m:sSub>
                    <m:r>
                      <w:rPr>
                        <w:rFonts w:ascii="Cambria Math" w:hAnsi="Cambria Math"/>
                        <w:sz w:val="24"/>
                        <w:szCs w:val="24"/>
                        <w:lang w:eastAsia="pl-PL"/>
                      </w:rPr>
                      <m:t>- U</m:t>
                    </m:r>
                  </m:e>
                </m:d>
              </m:e>
            </m:nary>
          </m:num>
          <m:den>
            <m:r>
              <w:rPr>
                <w:rFonts w:ascii="Cambria Math" w:hAnsi="Cambria Math"/>
                <w:sz w:val="24"/>
                <w:szCs w:val="24"/>
                <w:lang w:eastAsia="pl-PL"/>
              </w:rPr>
              <m:t>n</m:t>
            </m:r>
          </m:den>
        </m:f>
        <m:r>
          <w:rPr>
            <w:rFonts w:ascii="Cambria Math" w:hAnsi="Cambria Math"/>
            <w:sz w:val="24"/>
            <w:szCs w:val="24"/>
            <w:lang w:eastAsia="pl-PL"/>
          </w:rPr>
          <m:t xml:space="preserve"> </m:t>
        </m:r>
        <m:d>
          <m:dPr>
            <m:begChr m:val="["/>
            <m:endChr m:val="]"/>
            <m:ctrlPr>
              <w:rPr>
                <w:rFonts w:ascii="Cambria Math" w:hAnsi="Cambria Math"/>
                <w:i/>
                <w:sz w:val="24"/>
                <w:szCs w:val="24"/>
              </w:rPr>
            </m:ctrlPr>
          </m:dPr>
          <m:e>
            <m:r>
              <w:rPr>
                <w:rFonts w:ascii="Cambria Math" w:hAnsi="Cambria Math"/>
                <w:sz w:val="24"/>
                <w:szCs w:val="24"/>
                <w:lang w:eastAsia="pl-PL"/>
              </w:rPr>
              <m:t>μg</m:t>
            </m:r>
            <m:sSup>
              <m:sSupPr>
                <m:ctrlPr>
                  <w:rPr>
                    <w:rFonts w:ascii="Cambria Math" w:hAnsi="Cambria Math"/>
                    <w:i/>
                    <w:sz w:val="24"/>
                    <w:szCs w:val="24"/>
                  </w:rPr>
                </m:ctrlPr>
              </m:sSupPr>
              <m:e>
                <m:r>
                  <w:rPr>
                    <w:rFonts w:ascii="Cambria Math" w:hAnsi="Cambria Math"/>
                    <w:sz w:val="24"/>
                    <w:szCs w:val="24"/>
                    <w:lang w:eastAsia="pl-PL"/>
                  </w:rPr>
                  <m:t>m</m:t>
                </m:r>
              </m:e>
              <m:sup>
                <m:r>
                  <w:rPr>
                    <w:rFonts w:ascii="Cambria Math" w:hAnsi="Cambria Math"/>
                    <w:sz w:val="24"/>
                    <w:szCs w:val="24"/>
                    <w:lang w:eastAsia="pl-PL"/>
                  </w:rPr>
                  <m:t>-3</m:t>
                </m:r>
              </m:sup>
            </m:sSup>
          </m:e>
        </m:d>
      </m:oMath>
      <w:r w:rsidRPr="000E291C">
        <w:rPr>
          <w:sz w:val="24"/>
          <w:szCs w:val="24"/>
          <w:lang w:eastAsia="pl-PL"/>
        </w:rPr>
        <w:t>gdzie: U</w:t>
      </w:r>
      <w:r w:rsidRPr="000E291C">
        <w:rPr>
          <w:sz w:val="24"/>
          <w:szCs w:val="24"/>
          <w:vertAlign w:val="subscript"/>
          <w:lang w:eastAsia="pl-PL"/>
        </w:rPr>
        <w:t>ref</w:t>
      </w:r>
      <w:r w:rsidRPr="000E291C">
        <w:rPr>
          <w:sz w:val="24"/>
          <w:szCs w:val="24"/>
          <w:lang w:eastAsia="pl-PL"/>
        </w:rPr>
        <w:t xml:space="preserve"> – kolejny oznacza pomiar z urządzenia referencyjnego, U – oznacza pomiar z Urządzenia wzorcowanego, n – liczba pomiarów</w:t>
      </w:r>
    </w:p>
    <w:p w14:paraId="08B5914F" w14:textId="77777777" w:rsidR="000E291C" w:rsidRPr="000E291C" w:rsidRDefault="000E291C" w:rsidP="000E291C">
      <w:pPr>
        <w:spacing w:after="0" w:line="360" w:lineRule="auto"/>
        <w:rPr>
          <w:sz w:val="24"/>
          <w:szCs w:val="24"/>
          <w:lang w:eastAsia="pl-PL"/>
        </w:rPr>
      </w:pPr>
      <w:r w:rsidRPr="000E291C">
        <w:rPr>
          <w:sz w:val="24"/>
          <w:szCs w:val="24"/>
          <w:lang w:eastAsia="pl-PL"/>
        </w:rPr>
        <w:t>MAPE -  średni absolutny błąd procentowy MAPE [%] wyliczony dla danych pochodzących z Urządzeń dostarczanych przez Wykonawcę (U</w:t>
      </w:r>
      <w:r w:rsidRPr="000E291C">
        <w:rPr>
          <w:sz w:val="24"/>
          <w:szCs w:val="24"/>
          <w:vertAlign w:val="subscript"/>
          <w:lang w:eastAsia="pl-PL"/>
        </w:rPr>
        <w:t>1</w:t>
      </w:r>
      <w:r w:rsidRPr="000E291C">
        <w:rPr>
          <w:sz w:val="24"/>
          <w:szCs w:val="24"/>
          <w:lang w:eastAsia="pl-PL"/>
        </w:rPr>
        <w:t>..U</w:t>
      </w:r>
      <w:r w:rsidRPr="000E291C">
        <w:rPr>
          <w:sz w:val="24"/>
          <w:szCs w:val="24"/>
          <w:vertAlign w:val="subscript"/>
          <w:lang w:eastAsia="pl-PL"/>
        </w:rPr>
        <w:t>i</w:t>
      </w:r>
      <w:r w:rsidRPr="000E291C">
        <w:rPr>
          <w:sz w:val="24"/>
          <w:szCs w:val="24"/>
          <w:lang w:eastAsia="pl-PL"/>
        </w:rPr>
        <w:t>) i pomiarów referencyjnych</w:t>
      </w:r>
    </w:p>
    <w:p w14:paraId="38943FCB" w14:textId="77777777" w:rsidR="000E291C" w:rsidRPr="000E291C" w:rsidRDefault="000E291C" w:rsidP="000E291C">
      <w:pPr>
        <w:spacing w:after="0" w:line="360" w:lineRule="auto"/>
        <w:rPr>
          <w:sz w:val="24"/>
          <w:szCs w:val="24"/>
        </w:rPr>
      </w:pPr>
      <m:oMathPara>
        <m:oMath>
          <m:r>
            <w:rPr>
              <w:rFonts w:ascii="Cambria Math" w:hAnsi="Cambria Math"/>
              <w:sz w:val="24"/>
              <w:szCs w:val="24"/>
              <w:lang w:eastAsia="pl-PL"/>
            </w:rPr>
            <m:t>MAPE=</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lang w:eastAsia="pl-PL"/>
                    </w:rPr>
                    <m:t>i=1</m:t>
                  </m:r>
                </m:sub>
                <m:sup>
                  <m:r>
                    <w:rPr>
                      <w:rFonts w:ascii="Cambria Math" w:hAnsi="Cambria Math"/>
                      <w:sz w:val="24"/>
                      <w:szCs w:val="24"/>
                      <w:lang w:eastAsia="pl-PL"/>
                    </w:rPr>
                    <m:t>n</m:t>
                  </m:r>
                </m:sup>
                <m:e>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eastAsia="pl-PL"/>
                                </w:rPr>
                                <m:t>U</m:t>
                              </m:r>
                            </m:e>
                            <m:sub>
                              <m:r>
                                <w:rPr>
                                  <w:rFonts w:ascii="Cambria Math" w:hAnsi="Cambria Math"/>
                                  <w:sz w:val="24"/>
                                  <w:szCs w:val="24"/>
                                  <w:lang w:eastAsia="pl-PL"/>
                                </w:rPr>
                                <m:t>ref</m:t>
                              </m:r>
                            </m:sub>
                          </m:sSub>
                          <m:r>
                            <w:rPr>
                              <w:rFonts w:ascii="Cambria Math" w:hAnsi="Cambria Math"/>
                              <w:sz w:val="24"/>
                              <w:szCs w:val="24"/>
                              <w:lang w:eastAsia="pl-PL"/>
                            </w:rPr>
                            <m:t>- U</m:t>
                          </m:r>
                        </m:num>
                        <m:den>
                          <m:sSub>
                            <m:sSubPr>
                              <m:ctrlPr>
                                <w:rPr>
                                  <w:rFonts w:ascii="Cambria Math" w:hAnsi="Cambria Math"/>
                                  <w:i/>
                                  <w:sz w:val="24"/>
                                  <w:szCs w:val="24"/>
                                </w:rPr>
                              </m:ctrlPr>
                            </m:sSubPr>
                            <m:e>
                              <m:r>
                                <w:rPr>
                                  <w:rFonts w:ascii="Cambria Math" w:hAnsi="Cambria Math"/>
                                  <w:sz w:val="24"/>
                                  <w:szCs w:val="24"/>
                                  <w:lang w:eastAsia="pl-PL"/>
                                </w:rPr>
                                <m:t>U</m:t>
                              </m:r>
                            </m:e>
                            <m:sub>
                              <m:r>
                                <w:rPr>
                                  <w:rFonts w:ascii="Cambria Math" w:hAnsi="Cambria Math"/>
                                  <w:sz w:val="24"/>
                                  <w:szCs w:val="24"/>
                                  <w:lang w:eastAsia="pl-PL"/>
                                </w:rPr>
                                <m:t>ref</m:t>
                              </m:r>
                            </m:sub>
                          </m:sSub>
                        </m:den>
                      </m:f>
                    </m:e>
                  </m:d>
                </m:e>
              </m:nary>
            </m:num>
            <m:den>
              <m:r>
                <w:rPr>
                  <w:rFonts w:ascii="Cambria Math" w:hAnsi="Cambria Math"/>
                  <w:sz w:val="24"/>
                  <w:szCs w:val="24"/>
                  <w:lang w:eastAsia="pl-PL"/>
                </w:rPr>
                <m:t>n</m:t>
              </m:r>
            </m:den>
          </m:f>
          <m:r>
            <w:rPr>
              <w:rFonts w:ascii="Cambria Math" w:hAnsi="Cambria Math"/>
              <w:sz w:val="24"/>
              <w:szCs w:val="24"/>
              <w:lang w:eastAsia="pl-PL"/>
            </w:rPr>
            <m:t xml:space="preserve">∙100 </m:t>
          </m:r>
          <m:d>
            <m:dPr>
              <m:begChr m:val="["/>
              <m:endChr m:val="]"/>
              <m:ctrlPr>
                <w:rPr>
                  <w:rFonts w:ascii="Cambria Math" w:hAnsi="Cambria Math"/>
                  <w:i/>
                  <w:sz w:val="24"/>
                  <w:szCs w:val="24"/>
                </w:rPr>
              </m:ctrlPr>
            </m:dPr>
            <m:e>
              <m:r>
                <w:rPr>
                  <w:rFonts w:ascii="Cambria Math" w:hAnsi="Cambria Math"/>
                  <w:sz w:val="24"/>
                  <w:szCs w:val="24"/>
                  <w:lang w:eastAsia="pl-PL"/>
                </w:rPr>
                <m:t>%</m:t>
              </m:r>
            </m:e>
          </m:d>
        </m:oMath>
      </m:oMathPara>
    </w:p>
    <w:p w14:paraId="2A601C26" w14:textId="77777777" w:rsidR="000E291C" w:rsidRPr="000E291C" w:rsidRDefault="000E291C" w:rsidP="000E291C">
      <w:pPr>
        <w:spacing w:after="0" w:line="360" w:lineRule="auto"/>
        <w:rPr>
          <w:sz w:val="24"/>
          <w:szCs w:val="24"/>
          <w:lang w:eastAsia="pl-PL"/>
        </w:rPr>
      </w:pPr>
      <w:r w:rsidRPr="000E291C">
        <w:rPr>
          <w:sz w:val="24"/>
          <w:szCs w:val="24"/>
          <w:lang w:eastAsia="pl-PL"/>
        </w:rPr>
        <w:t xml:space="preserve">gdzie: </w:t>
      </w:r>
      <w:proofErr w:type="spellStart"/>
      <w:r w:rsidRPr="000E291C">
        <w:rPr>
          <w:sz w:val="24"/>
          <w:szCs w:val="24"/>
          <w:lang w:eastAsia="pl-PL"/>
        </w:rPr>
        <w:t>U</w:t>
      </w:r>
      <w:r w:rsidRPr="000E291C">
        <w:rPr>
          <w:sz w:val="24"/>
          <w:szCs w:val="24"/>
          <w:vertAlign w:val="subscript"/>
          <w:lang w:eastAsia="pl-PL"/>
        </w:rPr>
        <w:t>ref</w:t>
      </w:r>
      <w:proofErr w:type="spellEnd"/>
      <w:r w:rsidRPr="000E291C">
        <w:rPr>
          <w:sz w:val="24"/>
          <w:szCs w:val="24"/>
          <w:lang w:eastAsia="pl-PL"/>
        </w:rPr>
        <w:t xml:space="preserve"> – kolejny oznacza pomiar z urządzenia referencyjnego, U – oznacza pomiar z Urządzenia wzorcowanego, n – liczba pomiarów</w:t>
      </w:r>
    </w:p>
    <w:p w14:paraId="4424A9A2" w14:textId="77777777" w:rsidR="000E291C" w:rsidRPr="000E291C" w:rsidRDefault="000E291C">
      <w:pPr>
        <w:numPr>
          <w:ilvl w:val="0"/>
          <w:numId w:val="55"/>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Wykonawca jest zobowiązany do dysponowania personelem posiadającym ważne uprawnienia budowlane (jeśli są wymagane przepisami ustawy Prawo Budowlane Dz. U. z 2021 r., poz. 2351 t.j. z późn. zm.) do prowadzenia wszelkich prac związanych z montażem i konserwacją Urządzeń; </w:t>
      </w:r>
    </w:p>
    <w:p w14:paraId="4D8C7ECC" w14:textId="77777777" w:rsidR="000E291C" w:rsidRPr="000E291C" w:rsidRDefault="000E291C">
      <w:pPr>
        <w:numPr>
          <w:ilvl w:val="0"/>
          <w:numId w:val="55"/>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Wykonawca pokrywa wszystkie koszty związane z przedmiotem zamówienia poza energią elektryczną wymaganą do pracy Urządzeń pomiarowych; </w:t>
      </w:r>
    </w:p>
    <w:p w14:paraId="21E934DF" w14:textId="77777777" w:rsidR="000E291C" w:rsidRPr="000E291C" w:rsidRDefault="000E291C">
      <w:pPr>
        <w:numPr>
          <w:ilvl w:val="0"/>
          <w:numId w:val="55"/>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Wykonawca umieszcza na Urządzeniach logotypy wymagane w związku ze sposobem finansowania projektu. Logotypy zostaną przekazane Wykonawcy po zawarciu umowy. </w:t>
      </w:r>
    </w:p>
    <w:p w14:paraId="2F2D5F7A" w14:textId="7A9CEFC8" w:rsidR="00FC6BD6" w:rsidRDefault="00FC6BD6" w:rsidP="00FC6BD6">
      <w:pPr>
        <w:pStyle w:val="Bezodstpw"/>
        <w:spacing w:line="360" w:lineRule="auto"/>
        <w:rPr>
          <w:lang w:eastAsia="pl-PL"/>
        </w:rPr>
      </w:pPr>
      <w:bookmarkStart w:id="47" w:name="_Toc123830962"/>
      <w:bookmarkStart w:id="48" w:name="_Hlk115949284"/>
    </w:p>
    <w:p w14:paraId="71A7D765" w14:textId="77777777" w:rsidR="00AB6AF3" w:rsidRDefault="00AB6AF3" w:rsidP="00FC6BD6">
      <w:pPr>
        <w:pStyle w:val="Bezodstpw"/>
        <w:spacing w:line="360" w:lineRule="auto"/>
        <w:rPr>
          <w:lang w:eastAsia="pl-PL"/>
        </w:rPr>
      </w:pPr>
    </w:p>
    <w:p w14:paraId="0A9E23E9" w14:textId="17017D37" w:rsidR="000E291C" w:rsidRPr="00FC6BD6" w:rsidRDefault="000E291C" w:rsidP="00FC6BD6">
      <w:pPr>
        <w:pStyle w:val="Bezodstpw"/>
        <w:spacing w:line="360" w:lineRule="auto"/>
        <w:rPr>
          <w:b/>
          <w:bCs/>
          <w:sz w:val="24"/>
          <w:szCs w:val="24"/>
          <w:lang w:eastAsia="pl-PL"/>
        </w:rPr>
      </w:pPr>
      <w:r w:rsidRPr="00FC6BD6">
        <w:rPr>
          <w:b/>
          <w:bCs/>
          <w:sz w:val="24"/>
          <w:szCs w:val="24"/>
          <w:lang w:eastAsia="pl-PL"/>
        </w:rPr>
        <w:lastRenderedPageBreak/>
        <w:t>Zasady lokalizowania urządzeń pomiarowych</w:t>
      </w:r>
      <w:bookmarkEnd w:id="47"/>
      <w:r w:rsidRPr="00FC6BD6">
        <w:rPr>
          <w:b/>
          <w:bCs/>
          <w:sz w:val="24"/>
          <w:szCs w:val="24"/>
          <w:lang w:eastAsia="pl-PL"/>
        </w:rPr>
        <w:t xml:space="preserve"> </w:t>
      </w:r>
    </w:p>
    <w:bookmarkEnd w:id="48"/>
    <w:p w14:paraId="6FD44D66" w14:textId="77777777" w:rsidR="000E291C" w:rsidRPr="000E291C" w:rsidRDefault="000E291C" w:rsidP="00FC6BD6">
      <w:pPr>
        <w:spacing w:after="0" w:line="360" w:lineRule="auto"/>
        <w:rPr>
          <w:rFonts w:eastAsia="Times New Roman"/>
          <w:sz w:val="24"/>
          <w:szCs w:val="24"/>
          <w:lang w:eastAsia="pl-PL"/>
        </w:rPr>
      </w:pPr>
      <w:r w:rsidRPr="000E291C">
        <w:rPr>
          <w:rFonts w:eastAsia="Times New Roman"/>
          <w:sz w:val="24"/>
          <w:szCs w:val="24"/>
          <w:lang w:eastAsia="pl-PL"/>
        </w:rPr>
        <w:t>Poza opisanymi już powyżej hasłowo zasadami lokalizacji urządzeń Wykonawca winien stosować następujące wytyczne:</w:t>
      </w:r>
    </w:p>
    <w:p w14:paraId="3EAA4541" w14:textId="456812F5"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Przybliżone lokalizacje Urządzeń pomiarowych zosta</w:t>
      </w:r>
      <w:r w:rsidR="0038007B">
        <w:rPr>
          <w:rFonts w:eastAsia="Times New Roman"/>
          <w:sz w:val="24"/>
          <w:szCs w:val="24"/>
          <w:lang w:eastAsia="pl-PL"/>
        </w:rPr>
        <w:t>ną wskazane na etapie przygotowania dokumentacji przetargowej – 1 lokalizacja w 1 Gminie województwa opolskiego</w:t>
      </w:r>
      <w:r w:rsidR="005F7F07">
        <w:rPr>
          <w:rFonts w:eastAsia="Times New Roman"/>
          <w:sz w:val="24"/>
          <w:szCs w:val="24"/>
          <w:lang w:eastAsia="pl-PL"/>
        </w:rPr>
        <w:t xml:space="preserve"> (łącznie 7</w:t>
      </w:r>
      <w:r w:rsidR="00AD1D15">
        <w:rPr>
          <w:rFonts w:eastAsia="Times New Roman"/>
          <w:sz w:val="24"/>
          <w:szCs w:val="24"/>
          <w:lang w:eastAsia="pl-PL"/>
        </w:rPr>
        <w:t>1</w:t>
      </w:r>
      <w:r w:rsidR="005F7F07">
        <w:rPr>
          <w:rFonts w:eastAsia="Times New Roman"/>
          <w:sz w:val="24"/>
          <w:szCs w:val="24"/>
          <w:lang w:eastAsia="pl-PL"/>
        </w:rPr>
        <w:t xml:space="preserve"> </w:t>
      </w:r>
      <w:proofErr w:type="spellStart"/>
      <w:r w:rsidR="005F7F07">
        <w:rPr>
          <w:rFonts w:eastAsia="Times New Roman"/>
          <w:sz w:val="24"/>
          <w:szCs w:val="24"/>
          <w:lang w:eastAsia="pl-PL"/>
        </w:rPr>
        <w:t>czujnik</w:t>
      </w:r>
      <w:r w:rsidR="00AD1D15">
        <w:rPr>
          <w:rFonts w:eastAsia="Times New Roman"/>
          <w:sz w:val="24"/>
          <w:szCs w:val="24"/>
          <w:lang w:eastAsia="pl-PL"/>
        </w:rPr>
        <w:t>ii</w:t>
      </w:r>
      <w:proofErr w:type="spellEnd"/>
      <w:r w:rsidR="005F7F07">
        <w:rPr>
          <w:rFonts w:eastAsia="Times New Roman"/>
          <w:sz w:val="24"/>
          <w:szCs w:val="24"/>
          <w:lang w:eastAsia="pl-PL"/>
        </w:rPr>
        <w:t>).</w:t>
      </w:r>
    </w:p>
    <w:p w14:paraId="252FAA8D" w14:textId="77777777"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Wykonawca przedstawi Zamawiającemu i uzgodni z nim propozycje lokalizacji w mikroskali. </w:t>
      </w:r>
    </w:p>
    <w:p w14:paraId="30AEB831" w14:textId="642EBB43"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W przypadku braku możliwości montażu Urządzeń we </w:t>
      </w:r>
      <w:r w:rsidR="0038007B">
        <w:rPr>
          <w:rFonts w:eastAsia="Times New Roman"/>
          <w:sz w:val="24"/>
          <w:szCs w:val="24"/>
          <w:lang w:eastAsia="pl-PL"/>
        </w:rPr>
        <w:t xml:space="preserve">przekazanych </w:t>
      </w:r>
      <w:r w:rsidRPr="000E291C">
        <w:rPr>
          <w:rFonts w:eastAsia="Times New Roman"/>
          <w:sz w:val="24"/>
          <w:szCs w:val="24"/>
          <w:lang w:eastAsia="pl-PL"/>
        </w:rPr>
        <w:t>lokalizacjach, Wykonawca zaproponuje i uzgodni z Zamawiającym nową lokalizację. Brak możliwości montażu musi być uzasadniony przez Wykonawcę i zaakceptowany przez Zamawiającego.</w:t>
      </w:r>
    </w:p>
    <w:p w14:paraId="39DD08E4" w14:textId="77777777"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W przypadku zaistnienia w trakcie trwania Umowy okoliczności konieczności przeniesienia Urządzenia (do 20 sztuk) w inną lokalizację (czujnika w ramach tej samej Gminy), Wykonawca przeniesie Urządzenie w nową lokalizację uzgodnioną z Zamawiającym na własny koszt.</w:t>
      </w:r>
    </w:p>
    <w:p w14:paraId="6FAAEB8A" w14:textId="77777777"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shd w:val="clear" w:color="auto" w:fill="FFFFFF"/>
          <w:lang w:eastAsia="pl-PL"/>
        </w:rPr>
        <w:t>Przy lokalizowaniu Urządzeń należy wziąć pod uwagę kryteria lokalizacji punktów pomiarowych określone w załączniku nr 3 pkt 1 Lokalizacja w skali mikro rozporządzenia Ministra Środowiska z dnia 11 grudnia 2020 r. w sprawie dokonywania oceny poziomów substancji w powietrzu (Dz. U. z 2020 r. poz. 2279) oraz kryteria określone dla programu LIFE VACUUMS</w:t>
      </w:r>
    </w:p>
    <w:p w14:paraId="0B1B0FBD" w14:textId="77777777"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Urządzenia należy lokalizować tak aby wyeliminować wpływ potencjalnych źródeł emisji do powietrza, które mogłyby zakłócić wyniki pomiarów jakości powietrza, oraz urządzeń, instalacji, elementów infrastruktury, które mogłyby zakłócić wyniki pomiarów parametrów tła meteorologicznego, np.:</w:t>
      </w:r>
    </w:p>
    <w:p w14:paraId="283769DA"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nieutwardzona droga, z której może dochodzić do unosu piasku czy pyłu z powierzchni ziemi; </w:t>
      </w:r>
    </w:p>
    <w:p w14:paraId="70E49FC4"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nieutwardzone boisko, klepisko na terenie szkoły czy przedszkola; </w:t>
      </w:r>
    </w:p>
    <w:p w14:paraId="0DD21EAA"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okna stołówki/wylot z wentylacji, z których może być emitowane ciepło i powietrze o dużej wilgotności;</w:t>
      </w:r>
    </w:p>
    <w:p w14:paraId="50EF07FE"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lastRenderedPageBreak/>
        <w:t xml:space="preserve">w bezpośrednim sąsiedztwie emitora, będącego źródłem emisji </w:t>
      </w:r>
      <w:proofErr w:type="spellStart"/>
      <w:r w:rsidRPr="000E291C">
        <w:rPr>
          <w:rFonts w:eastAsia="Times New Roman"/>
          <w:sz w:val="24"/>
          <w:szCs w:val="24"/>
          <w:lang w:eastAsia="pl-PL"/>
        </w:rPr>
        <w:t>PMx</w:t>
      </w:r>
      <w:proofErr w:type="spellEnd"/>
    </w:p>
    <w:p w14:paraId="7D1289DD"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w pobliżu powierzchni pochłaniających i odbijających duże ilości promieniowania słonecznego (powierzchnie o ciemnej barwie, lustrzane itp.), </w:t>
      </w:r>
    </w:p>
    <w:p w14:paraId="4B3FE762"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w przypadku zmiany lokalizacji powinny być zachowane warunki porównywalne do pierwotnych</w:t>
      </w:r>
    </w:p>
    <w:p w14:paraId="6D9C7D6E" w14:textId="77777777" w:rsidR="000E291C" w:rsidRPr="000E291C" w:rsidRDefault="000E291C">
      <w:pPr>
        <w:numPr>
          <w:ilvl w:val="0"/>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W przypadku montażu Urządzenia na latarniach:</w:t>
      </w:r>
    </w:p>
    <w:p w14:paraId="2784D535"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podłączenie musi być poza wnęką w słupie (np. jak skrzynka podziałowa);</w:t>
      </w:r>
    </w:p>
    <w:p w14:paraId="2DF409A1"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w przypadku gdy lokalizacja latarni w trakcie trwania Umowy zostanie zmieniona, Wykonawca przeniesie Urządzenie w nową lokalizację uzgodnioną z Zamawiającym;</w:t>
      </w:r>
    </w:p>
    <w:p w14:paraId="062221E2"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w przypadku latarni Wykonawca przed przystąpieniem do montażu uzgodni szczegółowe rozwiązania techniczne z właściwą gminą albo odpowiednimi służbami;</w:t>
      </w:r>
    </w:p>
    <w:p w14:paraId="667A9E03"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W przypadku montażu na słupie energetycznym możliwość i warunki montażu oraz prowadzenia prac, w tym również kwestie włączeń, należy uzgodnić z zarządcą sieci. </w:t>
      </w:r>
    </w:p>
    <w:p w14:paraId="090CBACD" w14:textId="77777777" w:rsidR="000E291C" w:rsidRPr="000E291C" w:rsidRDefault="000E291C">
      <w:pPr>
        <w:numPr>
          <w:ilvl w:val="0"/>
          <w:numId w:val="50"/>
        </w:numPr>
        <w:autoSpaceDE w:val="0"/>
        <w:autoSpaceDN w:val="0"/>
        <w:adjustRightInd w:val="0"/>
        <w:spacing w:before="120" w:after="0" w:line="360" w:lineRule="auto"/>
        <w:contextualSpacing/>
        <w:rPr>
          <w:rFonts w:eastAsia="Times New Roman"/>
          <w:sz w:val="24"/>
          <w:szCs w:val="24"/>
          <w:lang w:eastAsia="pl-PL"/>
        </w:rPr>
      </w:pPr>
      <w:r w:rsidRPr="000E291C">
        <w:rPr>
          <w:rFonts w:eastAsia="Times New Roman"/>
          <w:sz w:val="24"/>
          <w:szCs w:val="24"/>
          <w:lang w:eastAsia="pl-PL"/>
        </w:rPr>
        <w:t xml:space="preserve">Podłączenie urządzeń do zasilania. </w:t>
      </w:r>
    </w:p>
    <w:p w14:paraId="4866F88E"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Urządzenia będą zasilane z instalacji elektrycznych napięcia 230 V 50 </w:t>
      </w:r>
      <w:proofErr w:type="spellStart"/>
      <w:r w:rsidRPr="000E291C">
        <w:rPr>
          <w:rFonts w:eastAsia="Times New Roman"/>
          <w:sz w:val="24"/>
          <w:szCs w:val="24"/>
          <w:lang w:eastAsia="pl-PL"/>
        </w:rPr>
        <w:t>Hz</w:t>
      </w:r>
      <w:proofErr w:type="spellEnd"/>
      <w:r w:rsidRPr="000E291C">
        <w:rPr>
          <w:rFonts w:eastAsia="Times New Roman"/>
          <w:sz w:val="24"/>
          <w:szCs w:val="24"/>
          <w:lang w:eastAsia="pl-PL"/>
        </w:rPr>
        <w:t xml:space="preserve"> (lub </w:t>
      </w:r>
      <w:proofErr w:type="spellStart"/>
      <w:r w:rsidRPr="000E291C">
        <w:rPr>
          <w:rFonts w:eastAsia="Times New Roman"/>
          <w:sz w:val="24"/>
          <w:szCs w:val="24"/>
          <w:lang w:eastAsia="pl-PL"/>
        </w:rPr>
        <w:t>PoE</w:t>
      </w:r>
      <w:proofErr w:type="spellEnd"/>
      <w:r w:rsidRPr="000E291C">
        <w:rPr>
          <w:rFonts w:eastAsia="Times New Roman"/>
          <w:sz w:val="24"/>
          <w:szCs w:val="24"/>
          <w:lang w:eastAsia="pl-PL"/>
        </w:rPr>
        <w:t xml:space="preserve">) budynków użyteczności publicznej, na których będą montowane lub istniejących przyłączy elektrycznych infrastruktury technicznej. W wyjątkowych przypadkach Wykonawca będzie musiał zastosować według własnego uznania alternatywne systemy zasilania (panele fotowoltaiczne, turbinę wiatrową) lub zasilanie buforowe współpracujące z systemem oświetlenia ulicznego (warunki podłączenia w tym pobór prądu podczas ładowania należy uzgodnić z zarządcą sieci oświetlenia). Alternatywne systemy zasilania lub podtrzymania zasilania powinny zapewnić ciągłą pracę Urządzeń w różnych porach dnia i roku; </w:t>
      </w:r>
    </w:p>
    <w:p w14:paraId="315A2E43"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Prace instalacyjne powinny być wykonane zgodnie z przepisami techniczno-budowlanymi i obowiązującymi normami; </w:t>
      </w:r>
    </w:p>
    <w:p w14:paraId="6BAD8F89"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 Prace powinny wykonywać osoby posiadające odpowiednie uprawnienia zarówno elektryczne jak i do prac na wysokościach lub obsługi podnośników; </w:t>
      </w:r>
    </w:p>
    <w:p w14:paraId="7C687ABE"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 xml:space="preserve">Kable należy prowadzić z zachowaniem zasad estetyki i spójności do już istniejących w pomieszczeniu rozwiązań instalacyjnych - w przypadku gdy w pomieszczeniu wszystkie instalacje są prowadzone pod tynkiem - na żądanie zarządzającego </w:t>
      </w:r>
      <w:r w:rsidRPr="000E291C">
        <w:rPr>
          <w:rFonts w:eastAsia="Times New Roman"/>
          <w:sz w:val="24"/>
          <w:szCs w:val="24"/>
          <w:lang w:eastAsia="pl-PL"/>
        </w:rPr>
        <w:lastRenderedPageBreak/>
        <w:t xml:space="preserve">obiektem - przyłącze czujnika należy wykonać również w takiej technologii, pozostawiając ściany w stanie niegorszym niż przed wykonaniem prac; </w:t>
      </w:r>
    </w:p>
    <w:p w14:paraId="4F39D484"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Termin i sposób wykonywania prac, w tym trasę prowadzenia kabla należy uzgodnić  z zarządcą obiektu oraz osobami pracującymi w danym pomieszczeniu. Możliwe że do wykonania prac przyłączeniowych konieczne będzie czasowe przeniesienie mebli i późniejsze przywrócenie pomieszczenia do stanu pierwotnego - co również jest w zakresie obowiązku Wykonawcy;</w:t>
      </w:r>
    </w:p>
    <w:p w14:paraId="789AB1C7" w14:textId="77777777" w:rsidR="000E291C" w:rsidRPr="000E291C" w:rsidRDefault="000E291C">
      <w:pPr>
        <w:numPr>
          <w:ilvl w:val="1"/>
          <w:numId w:val="50"/>
        </w:numPr>
        <w:spacing w:after="0" w:line="360" w:lineRule="auto"/>
        <w:contextualSpacing/>
        <w:rPr>
          <w:rFonts w:eastAsia="Times New Roman"/>
          <w:sz w:val="24"/>
          <w:szCs w:val="24"/>
          <w:lang w:eastAsia="pl-PL"/>
        </w:rPr>
      </w:pPr>
      <w:r w:rsidRPr="000E291C">
        <w:rPr>
          <w:rFonts w:eastAsia="Times New Roman"/>
          <w:sz w:val="24"/>
          <w:szCs w:val="24"/>
          <w:lang w:eastAsia="pl-PL"/>
        </w:rPr>
        <w:t>Po wykonaniu prac Wykonawca ma przedstawić zarządzającemu obiektem schemat wykonanej instalacji.</w:t>
      </w:r>
    </w:p>
    <w:p w14:paraId="491EC6EB" w14:textId="77777777" w:rsidR="000E291C" w:rsidRPr="000E291C" w:rsidRDefault="000E291C" w:rsidP="000E291C">
      <w:pPr>
        <w:spacing w:after="0" w:line="360" w:lineRule="auto"/>
        <w:rPr>
          <w:rFonts w:eastAsia="Times New Roman"/>
          <w:sz w:val="24"/>
          <w:szCs w:val="24"/>
          <w:lang w:eastAsia="pl-PL"/>
        </w:rPr>
      </w:pPr>
    </w:p>
    <w:p w14:paraId="3CC1F0C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 zakres wykonania modułu regionalnego rozproszonego monitorowania jakości powietrza w województwie opolskim wchodzi: </w:t>
      </w:r>
    </w:p>
    <w:p w14:paraId="773DC53F" w14:textId="4E4BA15B"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 xml:space="preserve">wykonanie dokumentacji projektowej </w:t>
      </w:r>
      <w:bookmarkStart w:id="49" w:name="_Hlk124057180"/>
      <w:r w:rsidRPr="000E291C">
        <w:rPr>
          <w:sz w:val="24"/>
          <w:szCs w:val="24"/>
        </w:rPr>
        <w:t xml:space="preserve">lokalizacji czujników jakości powietrza w ramach regionalnej sieci w oparciu o dane </w:t>
      </w:r>
      <w:r w:rsidR="00B61E89">
        <w:rPr>
          <w:sz w:val="24"/>
          <w:szCs w:val="24"/>
        </w:rPr>
        <w:t>przekazane</w:t>
      </w:r>
      <w:r w:rsidR="00B61E89" w:rsidRPr="000E291C">
        <w:rPr>
          <w:sz w:val="24"/>
          <w:szCs w:val="24"/>
        </w:rPr>
        <w:t xml:space="preserve"> </w:t>
      </w:r>
      <w:r w:rsidRPr="000E291C">
        <w:rPr>
          <w:sz w:val="24"/>
          <w:szCs w:val="24"/>
        </w:rPr>
        <w:t>przez Gminy</w:t>
      </w:r>
      <w:bookmarkEnd w:id="49"/>
      <w:r w:rsidRPr="000E291C">
        <w:rPr>
          <w:sz w:val="24"/>
          <w:szCs w:val="24"/>
        </w:rPr>
        <w:t xml:space="preserve">, oraz przeanalizowanie wstępnie wytypowanych </w:t>
      </w:r>
      <w:r w:rsidR="00B61E89">
        <w:rPr>
          <w:sz w:val="24"/>
          <w:szCs w:val="24"/>
        </w:rPr>
        <w:t xml:space="preserve">i wskazanych </w:t>
      </w:r>
      <w:r w:rsidRPr="000E291C">
        <w:rPr>
          <w:sz w:val="24"/>
          <w:szCs w:val="24"/>
        </w:rPr>
        <w:t>miejsc pomiarowych</w:t>
      </w:r>
      <w:r w:rsidRPr="00B61E89">
        <w:rPr>
          <w:sz w:val="24"/>
          <w:szCs w:val="24"/>
        </w:rPr>
        <w:t xml:space="preserve"> </w:t>
      </w:r>
      <w:r w:rsidR="00B61E89" w:rsidRPr="005E471C">
        <w:rPr>
          <w:sz w:val="24"/>
          <w:szCs w:val="24"/>
        </w:rPr>
        <w:t>oraz</w:t>
      </w:r>
      <w:r w:rsidRPr="000E291C">
        <w:rPr>
          <w:sz w:val="24"/>
          <w:szCs w:val="24"/>
        </w:rPr>
        <w:t xml:space="preserve"> wskazanie optymalnego umiejscowienia każdego z nowych czujników z uwzględnieniem zapisów akapitu </w:t>
      </w:r>
      <w:r w:rsidRPr="000E291C">
        <w:rPr>
          <w:b/>
          <w:bCs/>
          <w:sz w:val="24"/>
          <w:szCs w:val="24"/>
        </w:rPr>
        <w:t>Zasady lokalizowania urządzeń pomiarowych</w:t>
      </w:r>
      <w:r w:rsidRPr="000E291C">
        <w:rPr>
          <w:sz w:val="24"/>
          <w:szCs w:val="24"/>
        </w:rPr>
        <w:t xml:space="preserve">, </w:t>
      </w:r>
    </w:p>
    <w:p w14:paraId="17C4F761"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uzyskanie zgód właścicieli na usytuowanie urządzeń pomiarowych  w formie nieodpłatnej umowy np. użyczenia obiektu na cele budowlane (Wykonawca przedstawi Zamawiającemu projekt porozumienia przed jego zawarciem), lokalizacja urządzeń nie może odbywać się na budynkach będących własnością osób prywatnych lub podmiotów nie będących podmiotami określonymi w art. 4 ustawy o finansach publicznych,</w:t>
      </w:r>
    </w:p>
    <w:p w14:paraId="7A52F085"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uzyskanie pisemnej zgody Zamawiającego w przypadku konieczności lokalizacji urządzeń na podmiotach innych niż określone w pkt 2) z zastrzeżeniem, że zawierana umowa powinna posiadać charakter nieodpłatny,</w:t>
      </w:r>
    </w:p>
    <w:p w14:paraId="5AE20591"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 xml:space="preserve">wykonanie dokumentacji techniczno-projektowej montażu czujników pomiarowych w formie projektu wykonawczego i jeśli przepisy prawa krajowego tego wymagają – projektu  budowlanego, zawierającej sposób montażu (instalacji) urządzeń </w:t>
      </w:r>
      <w:r w:rsidRPr="000E291C">
        <w:rPr>
          <w:sz w:val="24"/>
          <w:szCs w:val="24"/>
        </w:rPr>
        <w:lastRenderedPageBreak/>
        <w:t>pomiarowych. Dokumentacja powinna zawierać część: ogólnobudowlaną,  elektryczną i teletechniczną,</w:t>
      </w:r>
    </w:p>
    <w:p w14:paraId="2BFC7135"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wykonanie dokumentacji projektowej dotyczącej modułu rozproszonego regionalnego monitorowania jakości powietrza jako części dokumentacji projektowej Systemu IT,</w:t>
      </w:r>
    </w:p>
    <w:p w14:paraId="0E8FB674"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zdefiniowanie wymagań w zakresie jakości i techniki pomiarów stężeń pyłów PM2,5 i  PM10 zgodnie z opisem zamówienia,</w:t>
      </w:r>
    </w:p>
    <w:p w14:paraId="3A573C75"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zdefiniowanie wymagań w zakresie przetwarzania danych – zaprojektowanie algorytmów dla nowych czujników oraz dla czujników z już istniejących sieci, w tym również zaprojektowanie metody i algorytmów w zakresie modelowania dyspersji zanieczyszczeń,</w:t>
      </w:r>
    </w:p>
    <w:p w14:paraId="3FB736CF" w14:textId="77777777" w:rsidR="000E291C" w:rsidRPr="000E291C" w:rsidRDefault="000E291C">
      <w:pPr>
        <w:numPr>
          <w:ilvl w:val="0"/>
          <w:numId w:val="51"/>
        </w:numPr>
        <w:autoSpaceDE w:val="0"/>
        <w:autoSpaceDN w:val="0"/>
        <w:adjustRightInd w:val="0"/>
        <w:spacing w:after="0" w:line="360" w:lineRule="auto"/>
        <w:rPr>
          <w:sz w:val="24"/>
          <w:szCs w:val="24"/>
        </w:rPr>
      </w:pPr>
      <w:r w:rsidRPr="000E291C">
        <w:rPr>
          <w:sz w:val="24"/>
          <w:szCs w:val="24"/>
        </w:rPr>
        <w:t xml:space="preserve">zdefiniowanie wymagań w zakresie transferu i udostępniania wyników w ramach </w:t>
      </w:r>
      <w:r w:rsidRPr="000E291C">
        <w:rPr>
          <w:sz w:val="24"/>
          <w:szCs w:val="24"/>
        </w:rPr>
        <w:br/>
        <w:t xml:space="preserve">e-usługi. </w:t>
      </w:r>
    </w:p>
    <w:p w14:paraId="72BE8906" w14:textId="77777777" w:rsidR="000E291C" w:rsidRPr="000E291C" w:rsidRDefault="000E291C" w:rsidP="000E291C">
      <w:pPr>
        <w:spacing w:after="0" w:line="360" w:lineRule="auto"/>
        <w:rPr>
          <w:rFonts w:eastAsia="Times New Roman"/>
          <w:sz w:val="24"/>
          <w:szCs w:val="24"/>
          <w:lang w:eastAsia="pl-PL"/>
        </w:rPr>
      </w:pPr>
    </w:p>
    <w:p w14:paraId="129BA59E"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Wymagania dotyczące lokalizacji czujnika powinny uwzględnić doświadczenia i rekomendacje wynikające z projektów LIFE-VAQUUMS dostępnych pod adresem: </w:t>
      </w:r>
      <w:hyperlink r:id="rId15" w:history="1">
        <w:r w:rsidRPr="000E291C">
          <w:rPr>
            <w:rFonts w:eastAsia="Times New Roman"/>
            <w:color w:val="0563C1"/>
            <w:sz w:val="24"/>
            <w:szCs w:val="24"/>
            <w:u w:val="single"/>
            <w:lang w:eastAsia="pl-PL"/>
          </w:rPr>
          <w:t>https://webgate.ec.europa.eu/life/publicWebsite/index.cfm?fuseaction=search.dspPage&amp;n_proj_id=6159</w:t>
        </w:r>
      </w:hyperlink>
      <w:r w:rsidRPr="000E291C">
        <w:rPr>
          <w:rFonts w:eastAsia="Times New Roman"/>
          <w:sz w:val="24"/>
          <w:szCs w:val="24"/>
          <w:lang w:eastAsia="pl-PL"/>
        </w:rPr>
        <w:t xml:space="preserve"> sekcja READ MORE</w:t>
      </w:r>
    </w:p>
    <w:p w14:paraId="782D4A61"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wraz z zastosowaniem tanich czujników do badania jakości powietrza przez EU Science Hub (JRC)  dostępnych pod adresem:</w:t>
      </w:r>
    </w:p>
    <w:p w14:paraId="7C8B5CFA" w14:textId="77777777" w:rsidR="000E291C" w:rsidRPr="000E291C" w:rsidRDefault="00000000" w:rsidP="000E291C">
      <w:pPr>
        <w:spacing w:after="0" w:line="360" w:lineRule="auto"/>
        <w:rPr>
          <w:rFonts w:eastAsia="Times New Roman"/>
          <w:sz w:val="24"/>
          <w:szCs w:val="24"/>
          <w:lang w:eastAsia="pl-PL"/>
        </w:rPr>
      </w:pPr>
      <w:hyperlink r:id="rId16" w:history="1">
        <w:r w:rsidR="000E291C" w:rsidRPr="000E291C">
          <w:rPr>
            <w:rFonts w:eastAsia="Times New Roman"/>
            <w:color w:val="0563C1"/>
            <w:sz w:val="24"/>
            <w:szCs w:val="24"/>
            <w:u w:val="single"/>
            <w:lang w:eastAsia="pl-PL"/>
          </w:rPr>
          <w:t>https://joint-research-centre.ec.europa.eu/scientific-activities-z/air-quality-and-greenhouse-gases_en</w:t>
        </w:r>
      </w:hyperlink>
      <w:r w:rsidR="000E291C" w:rsidRPr="000E291C">
        <w:rPr>
          <w:rFonts w:eastAsia="Times New Roman"/>
          <w:sz w:val="24"/>
          <w:szCs w:val="24"/>
          <w:lang w:eastAsia="pl-PL"/>
        </w:rPr>
        <w:t xml:space="preserve"> </w:t>
      </w:r>
    </w:p>
    <w:p w14:paraId="097AD8D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Sieć powinny stanowić nowe czujniki (71 węzłów sieci) – w każdej gminie województwa opolskiego powinien zostać uruchomiony jeden nowy czujnik stanowiący jeden węzeł sieci.</w:t>
      </w:r>
    </w:p>
    <w:p w14:paraId="48DD4084"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Lista gmin województwa opolskiego dostępna jest pod linkiem </w:t>
      </w:r>
      <w:hyperlink r:id="rId17" w:history="1">
        <w:r w:rsidRPr="000E291C">
          <w:rPr>
            <w:rFonts w:eastAsia="Times New Roman"/>
            <w:color w:val="0563C1"/>
            <w:sz w:val="24"/>
            <w:szCs w:val="24"/>
            <w:u w:val="single"/>
            <w:lang w:eastAsia="pl-PL"/>
          </w:rPr>
          <w:t>https://www.gov.pl/web/uw-opolski/urzedy-miast-i-gmin</w:t>
        </w:r>
      </w:hyperlink>
    </w:p>
    <w:p w14:paraId="6B00D95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 przypadku gdy jest to technicznie możliwe, należy również wykorzystać dane z działających już lokalnych sieci monitoringu, opracowanych indywidualnie przez gminy województwa opolskiego. Wykonawca w tym celu pozyska z 71 gmin informację, które systemy posiadają API umożliwiające integrację z projektowanym systemem.</w:t>
      </w:r>
      <w:r w:rsidRPr="000E291C">
        <w:rPr>
          <w:rFonts w:eastAsia="Times New Roman"/>
          <w:b/>
          <w:bCs/>
          <w:sz w:val="24"/>
          <w:szCs w:val="24"/>
          <w:lang w:eastAsia="pl-PL"/>
        </w:rPr>
        <w:t xml:space="preserve"> W przypadku </w:t>
      </w:r>
      <w:r w:rsidRPr="000E291C">
        <w:rPr>
          <w:rFonts w:eastAsia="Times New Roman"/>
          <w:b/>
          <w:bCs/>
          <w:sz w:val="24"/>
          <w:szCs w:val="24"/>
          <w:lang w:eastAsia="pl-PL"/>
        </w:rPr>
        <w:lastRenderedPageBreak/>
        <w:t>braku możliwości integracji z którymkolwiek z istniejących w województwie opolskim systemów lokalnych sieci monitoringu Wykonawca przedstawi pisemnie uzasadnienie braku możliwości i przekaże Zamawiającemu do akceptacji uzasadnienie braku możliwości integracji z danym systemem.</w:t>
      </w:r>
    </w:p>
    <w:p w14:paraId="1A9E2909" w14:textId="77777777" w:rsidR="000E291C" w:rsidRPr="000E291C" w:rsidRDefault="000E291C" w:rsidP="000E291C">
      <w:pPr>
        <w:spacing w:after="0" w:line="360" w:lineRule="auto"/>
        <w:rPr>
          <w:rFonts w:eastAsia="Times New Roman"/>
          <w:sz w:val="24"/>
          <w:szCs w:val="24"/>
          <w:lang w:eastAsia="pl-PL"/>
        </w:rPr>
      </w:pPr>
    </w:p>
    <w:p w14:paraId="4098F6B1" w14:textId="77777777" w:rsidR="000E291C" w:rsidRPr="000E291C" w:rsidRDefault="000E291C" w:rsidP="000E291C">
      <w:pPr>
        <w:spacing w:after="0" w:line="360" w:lineRule="auto"/>
        <w:rPr>
          <w:rFonts w:eastAsia="Times New Roman"/>
          <w:b/>
          <w:bCs/>
          <w:sz w:val="24"/>
          <w:szCs w:val="24"/>
          <w:lang w:eastAsia="pl-PL"/>
        </w:rPr>
      </w:pPr>
      <w:r w:rsidRPr="000E291C">
        <w:rPr>
          <w:rFonts w:eastAsia="Times New Roman"/>
          <w:b/>
          <w:bCs/>
          <w:sz w:val="24"/>
          <w:szCs w:val="24"/>
          <w:lang w:eastAsia="pl-PL"/>
        </w:rPr>
        <w:t>Pozostałe wymagania:</w:t>
      </w:r>
    </w:p>
    <w:bookmarkEnd w:id="46"/>
    <w:p w14:paraId="473CB586" w14:textId="77777777" w:rsidR="000E291C" w:rsidRPr="000E291C" w:rsidRDefault="000E291C">
      <w:pPr>
        <w:numPr>
          <w:ilvl w:val="0"/>
          <w:numId w:val="52"/>
        </w:numPr>
        <w:spacing w:after="0" w:line="360" w:lineRule="auto"/>
        <w:ind w:left="567" w:hanging="567"/>
        <w:jc w:val="both"/>
        <w:rPr>
          <w:rFonts w:eastAsia="Times New Roman"/>
          <w:sz w:val="24"/>
          <w:szCs w:val="24"/>
          <w:lang w:eastAsia="pl-PL"/>
        </w:rPr>
      </w:pPr>
      <w:r w:rsidRPr="000E291C">
        <w:rPr>
          <w:rFonts w:eastAsia="Times New Roman"/>
          <w:sz w:val="24"/>
          <w:szCs w:val="24"/>
          <w:lang w:eastAsia="pl-PL"/>
        </w:rPr>
        <w:t xml:space="preserve">Zarządzanie siecią Urządzeń i poszczególnymi Urządzeniami obejmuje minimum operacje: </w:t>
      </w:r>
    </w:p>
    <w:p w14:paraId="7F0CAB9E" w14:textId="77777777" w:rsidR="000E291C" w:rsidRPr="000E291C" w:rsidRDefault="000E291C">
      <w:pPr>
        <w:numPr>
          <w:ilvl w:val="1"/>
          <w:numId w:val="52"/>
        </w:numPr>
        <w:spacing w:after="0" w:line="360" w:lineRule="auto"/>
        <w:jc w:val="both"/>
        <w:rPr>
          <w:rFonts w:eastAsia="Times New Roman"/>
          <w:sz w:val="24"/>
          <w:szCs w:val="24"/>
          <w:lang w:eastAsia="pl-PL"/>
        </w:rPr>
      </w:pPr>
      <w:r w:rsidRPr="000E291C">
        <w:rPr>
          <w:rFonts w:eastAsia="Times New Roman"/>
          <w:sz w:val="24"/>
          <w:szCs w:val="24"/>
          <w:lang w:eastAsia="pl-PL"/>
        </w:rPr>
        <w:t>zdalne wyłączenie i włączenie danego Urządzenia;</w:t>
      </w:r>
    </w:p>
    <w:p w14:paraId="2420D9B7" w14:textId="77777777" w:rsidR="000E291C" w:rsidRPr="000E291C" w:rsidRDefault="000E291C">
      <w:pPr>
        <w:numPr>
          <w:ilvl w:val="1"/>
          <w:numId w:val="52"/>
        </w:numPr>
        <w:spacing w:after="0" w:line="360" w:lineRule="auto"/>
        <w:jc w:val="both"/>
        <w:rPr>
          <w:rFonts w:eastAsia="Times New Roman"/>
          <w:sz w:val="24"/>
          <w:szCs w:val="24"/>
          <w:lang w:eastAsia="pl-PL"/>
        </w:rPr>
      </w:pPr>
      <w:r w:rsidRPr="000E291C">
        <w:rPr>
          <w:rFonts w:eastAsia="Times New Roman"/>
          <w:sz w:val="24"/>
          <w:szCs w:val="24"/>
          <w:lang w:eastAsia="pl-PL"/>
        </w:rPr>
        <w:t xml:space="preserve">prezentacja stanu całości, jak również poszczególnych, istotnych elementów (w szczególności Urządzeń) systemu pomiarowego; </w:t>
      </w:r>
    </w:p>
    <w:p w14:paraId="1B4D0B23" w14:textId="77777777" w:rsidR="000E291C" w:rsidRPr="000E291C" w:rsidRDefault="000E291C">
      <w:pPr>
        <w:numPr>
          <w:ilvl w:val="1"/>
          <w:numId w:val="52"/>
        </w:numPr>
        <w:spacing w:after="0" w:line="360" w:lineRule="auto"/>
        <w:jc w:val="both"/>
        <w:rPr>
          <w:rFonts w:eastAsia="Times New Roman"/>
          <w:sz w:val="24"/>
          <w:szCs w:val="24"/>
          <w:lang w:eastAsia="pl-PL"/>
        </w:rPr>
      </w:pPr>
      <w:r w:rsidRPr="000E291C">
        <w:rPr>
          <w:rFonts w:eastAsia="Times New Roman"/>
          <w:sz w:val="24"/>
          <w:szCs w:val="24"/>
          <w:lang w:eastAsia="pl-PL"/>
        </w:rPr>
        <w:t xml:space="preserve">logowanie wszystkich zdarzeń związanych z inną niż normalna praca Systemu (np. wady Urządzeń, brak połączenia z Urządzeniem, konserwacja, kalibracja, itp.); </w:t>
      </w:r>
    </w:p>
    <w:p w14:paraId="75B10664" w14:textId="77777777" w:rsidR="000E291C" w:rsidRPr="000E291C" w:rsidRDefault="000E291C">
      <w:pPr>
        <w:numPr>
          <w:ilvl w:val="0"/>
          <w:numId w:val="52"/>
        </w:numPr>
        <w:spacing w:after="0" w:line="360" w:lineRule="auto"/>
        <w:ind w:left="567" w:hanging="567"/>
        <w:jc w:val="both"/>
        <w:rPr>
          <w:rFonts w:eastAsia="Times New Roman"/>
          <w:sz w:val="24"/>
          <w:szCs w:val="24"/>
          <w:lang w:eastAsia="pl-PL"/>
        </w:rPr>
      </w:pPr>
      <w:r w:rsidRPr="000E291C">
        <w:rPr>
          <w:rFonts w:eastAsia="Times New Roman"/>
          <w:sz w:val="24"/>
          <w:szCs w:val="24"/>
          <w:lang w:eastAsia="pl-PL"/>
        </w:rPr>
        <w:t>Poniżej przykład formatu przekazywanych danych dla czujnika, w trakcie prac Wykonawca na bazie wymagań i dokumentacji opracuje format dla Urządzeń będących przedmiotem Zamówienia.</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2"/>
      </w:tblGrid>
      <w:tr w:rsidR="000E291C" w:rsidRPr="000E291C" w14:paraId="50224150" w14:textId="77777777" w:rsidTr="0026762D">
        <w:tc>
          <w:tcPr>
            <w:tcW w:w="4606" w:type="dxa"/>
          </w:tcPr>
          <w:p w14:paraId="234F31E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p w14:paraId="3039287B"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roofErr w:type="spellStart"/>
            <w:r w:rsidRPr="000E291C">
              <w:rPr>
                <w:rFonts w:eastAsia="Times New Roman"/>
                <w:sz w:val="24"/>
                <w:szCs w:val="24"/>
                <w:lang w:eastAsia="pl-PL"/>
              </w:rPr>
              <w:t>metadata</w:t>
            </w:r>
            <w:proofErr w:type="spellEnd"/>
            <w:r w:rsidRPr="000E291C">
              <w:rPr>
                <w:rFonts w:eastAsia="Times New Roman"/>
                <w:sz w:val="24"/>
                <w:szCs w:val="24"/>
                <w:lang w:eastAsia="pl-PL"/>
              </w:rPr>
              <w:t>": {</w:t>
            </w:r>
          </w:p>
          <w:p w14:paraId="1BD2C2D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roofErr w:type="spellStart"/>
            <w:r w:rsidRPr="000E291C">
              <w:rPr>
                <w:rFonts w:eastAsia="Times New Roman"/>
                <w:sz w:val="24"/>
                <w:szCs w:val="24"/>
                <w:lang w:eastAsia="pl-PL"/>
              </w:rPr>
              <w:t>source</w:t>
            </w:r>
            <w:proofErr w:type="spellEnd"/>
            <w:r w:rsidRPr="000E291C">
              <w:rPr>
                <w:rFonts w:eastAsia="Times New Roman"/>
                <w:sz w:val="24"/>
                <w:szCs w:val="24"/>
                <w:lang w:eastAsia="pl-PL"/>
              </w:rPr>
              <w:t>": "00000000000C54A5FDCD30"</w:t>
            </w:r>
          </w:p>
          <w:p w14:paraId="7F886E04"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tc>
        <w:tc>
          <w:tcPr>
            <w:tcW w:w="4606" w:type="dxa"/>
          </w:tcPr>
          <w:p w14:paraId="2FF18218"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Metadane </w:t>
            </w:r>
          </w:p>
          <w:p w14:paraId="5F18A942"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Source – identyfikator urządzenia (unikalny numer MAC karty sieciowej, ID karty GSM itp.)</w:t>
            </w:r>
          </w:p>
        </w:tc>
      </w:tr>
      <w:tr w:rsidR="000E291C" w:rsidRPr="000E291C" w14:paraId="2C8B3982" w14:textId="77777777" w:rsidTr="0026762D">
        <w:trPr>
          <w:trHeight w:val="422"/>
        </w:trPr>
        <w:tc>
          <w:tcPr>
            <w:tcW w:w="4606" w:type="dxa"/>
          </w:tcPr>
          <w:p w14:paraId="4D3068F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roofErr w:type="spellStart"/>
            <w:r w:rsidRPr="000E291C">
              <w:rPr>
                <w:rFonts w:eastAsia="Times New Roman"/>
                <w:sz w:val="24"/>
                <w:szCs w:val="24"/>
                <w:lang w:eastAsia="pl-PL"/>
              </w:rPr>
              <w:t>streamId</w:t>
            </w:r>
            <w:proofErr w:type="spellEnd"/>
            <w:r w:rsidRPr="000E291C">
              <w:rPr>
                <w:rFonts w:eastAsia="Times New Roman"/>
                <w:sz w:val="24"/>
                <w:szCs w:val="24"/>
                <w:lang w:eastAsia="pl-PL"/>
              </w:rPr>
              <w:t>": "http",</w:t>
            </w:r>
          </w:p>
          <w:p w14:paraId="55378978" w14:textId="77777777" w:rsidR="000E291C" w:rsidRPr="000E291C" w:rsidRDefault="000E291C" w:rsidP="000E291C">
            <w:pPr>
              <w:spacing w:after="0" w:line="360" w:lineRule="auto"/>
              <w:rPr>
                <w:rFonts w:eastAsia="Times New Roman"/>
                <w:sz w:val="24"/>
                <w:szCs w:val="24"/>
                <w:lang w:eastAsia="pl-PL"/>
              </w:rPr>
            </w:pPr>
          </w:p>
        </w:tc>
        <w:tc>
          <w:tcPr>
            <w:tcW w:w="4606" w:type="dxa"/>
          </w:tcPr>
          <w:p w14:paraId="4EA1B43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Identyfikator strumienia</w:t>
            </w:r>
          </w:p>
        </w:tc>
      </w:tr>
      <w:tr w:rsidR="000E291C" w:rsidRPr="000E291C" w14:paraId="463D5995" w14:textId="77777777" w:rsidTr="0026762D">
        <w:tc>
          <w:tcPr>
            <w:tcW w:w="4606" w:type="dxa"/>
          </w:tcPr>
          <w:p w14:paraId="742A0B6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"extra": </w:t>
            </w:r>
            <w:proofErr w:type="spellStart"/>
            <w:r w:rsidRPr="000E291C">
              <w:rPr>
                <w:rFonts w:eastAsia="Times New Roman"/>
                <w:sz w:val="24"/>
                <w:szCs w:val="24"/>
                <w:lang w:eastAsia="pl-PL"/>
              </w:rPr>
              <w:t>null</w:t>
            </w:r>
            <w:proofErr w:type="spellEnd"/>
            <w:r w:rsidRPr="000E291C">
              <w:rPr>
                <w:rFonts w:eastAsia="Times New Roman"/>
                <w:sz w:val="24"/>
                <w:szCs w:val="24"/>
                <w:lang w:eastAsia="pl-PL"/>
              </w:rPr>
              <w:t>,</w:t>
            </w:r>
          </w:p>
          <w:p w14:paraId="0C04BD86" w14:textId="77777777" w:rsidR="000E291C" w:rsidRPr="000E291C" w:rsidRDefault="000E291C" w:rsidP="000E291C">
            <w:pPr>
              <w:spacing w:after="0" w:line="360" w:lineRule="auto"/>
              <w:rPr>
                <w:rFonts w:eastAsia="Times New Roman"/>
                <w:sz w:val="24"/>
                <w:szCs w:val="24"/>
                <w:lang w:eastAsia="pl-PL"/>
              </w:rPr>
            </w:pPr>
          </w:p>
        </w:tc>
        <w:tc>
          <w:tcPr>
            <w:tcW w:w="4606" w:type="dxa"/>
          </w:tcPr>
          <w:p w14:paraId="2CE77341"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Dodatkowe dane (opcjonalne)</w:t>
            </w:r>
          </w:p>
        </w:tc>
      </w:tr>
      <w:tr w:rsidR="000E291C" w:rsidRPr="000E291C" w14:paraId="0957686B" w14:textId="77777777" w:rsidTr="0026762D">
        <w:tc>
          <w:tcPr>
            <w:tcW w:w="4606" w:type="dxa"/>
          </w:tcPr>
          <w:p w14:paraId="3AA28238"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"location": {</w:t>
            </w:r>
          </w:p>
          <w:p w14:paraId="076A7710"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"provider": "GPS",</w:t>
            </w:r>
          </w:p>
          <w:p w14:paraId="1A6656B0"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"alt": null,</w:t>
            </w:r>
          </w:p>
          <w:p w14:paraId="6318686A"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roofErr w:type="spellStart"/>
            <w:r w:rsidRPr="000E291C">
              <w:rPr>
                <w:rFonts w:eastAsia="Times New Roman"/>
                <w:sz w:val="24"/>
                <w:szCs w:val="24"/>
                <w:lang w:eastAsia="pl-PL"/>
              </w:rPr>
              <w:t>accuracy</w:t>
            </w:r>
            <w:proofErr w:type="spellEnd"/>
            <w:r w:rsidRPr="000E291C">
              <w:rPr>
                <w:rFonts w:eastAsia="Times New Roman"/>
                <w:sz w:val="24"/>
                <w:szCs w:val="24"/>
                <w:lang w:eastAsia="pl-PL"/>
              </w:rPr>
              <w:t xml:space="preserve">": </w:t>
            </w:r>
            <w:proofErr w:type="spellStart"/>
            <w:r w:rsidRPr="000E291C">
              <w:rPr>
                <w:rFonts w:eastAsia="Times New Roman"/>
                <w:sz w:val="24"/>
                <w:szCs w:val="24"/>
                <w:lang w:eastAsia="pl-PL"/>
              </w:rPr>
              <w:t>null</w:t>
            </w:r>
            <w:proofErr w:type="spellEnd"/>
            <w:r w:rsidRPr="000E291C">
              <w:rPr>
                <w:rFonts w:eastAsia="Times New Roman"/>
                <w:sz w:val="24"/>
                <w:szCs w:val="24"/>
                <w:lang w:eastAsia="pl-PL"/>
              </w:rPr>
              <w:t>,</w:t>
            </w:r>
          </w:p>
          <w:p w14:paraId="3A6A997A"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lastRenderedPageBreak/>
              <w:t>"lon": 21.041143,</w:t>
            </w:r>
          </w:p>
          <w:p w14:paraId="268EB78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"lat": 52.231899</w:t>
            </w:r>
          </w:p>
          <w:p w14:paraId="4C23D0EB"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tc>
        <w:tc>
          <w:tcPr>
            <w:tcW w:w="4606" w:type="dxa"/>
          </w:tcPr>
          <w:p w14:paraId="1512B28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lastRenderedPageBreak/>
              <w:t xml:space="preserve">Lokalizacja urządzenia </w:t>
            </w:r>
          </w:p>
        </w:tc>
      </w:tr>
      <w:tr w:rsidR="000E291C" w:rsidRPr="000E291C" w14:paraId="2048FC19" w14:textId="77777777" w:rsidTr="0026762D">
        <w:tc>
          <w:tcPr>
            <w:tcW w:w="4606" w:type="dxa"/>
          </w:tcPr>
          <w:p w14:paraId="794D8B0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"model": "TYPE-2",</w:t>
            </w:r>
          </w:p>
        </w:tc>
        <w:tc>
          <w:tcPr>
            <w:tcW w:w="4606" w:type="dxa"/>
          </w:tcPr>
          <w:p w14:paraId="2EDAF07F"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Typ modelu danych (umożliwia rozróżnianie zmian formatu danych)</w:t>
            </w:r>
          </w:p>
        </w:tc>
      </w:tr>
      <w:tr w:rsidR="000E291C" w:rsidRPr="000E291C" w14:paraId="7BAAB977" w14:textId="77777777" w:rsidTr="0026762D">
        <w:tc>
          <w:tcPr>
            <w:tcW w:w="4606" w:type="dxa"/>
          </w:tcPr>
          <w:p w14:paraId="2AFC1B42"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"value": {</w:t>
            </w:r>
          </w:p>
          <w:p w14:paraId="24AE7417"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"PM10AverageC": 69.7,</w:t>
            </w:r>
          </w:p>
          <w:p w14:paraId="53A86A46"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"PM10Maximum": 63.1,</w:t>
            </w:r>
          </w:p>
          <w:p w14:paraId="7F01EA0D"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"PM10eAverageA": 58.7,</w:t>
            </w:r>
          </w:p>
          <w:p w14:paraId="077CE0C6"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"PM10Minimum": 56.6</w:t>
            </w:r>
          </w:p>
          <w:p w14:paraId="5CC7BCB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tc>
        <w:tc>
          <w:tcPr>
            <w:tcW w:w="4606" w:type="dxa"/>
          </w:tcPr>
          <w:p w14:paraId="759F4F1B"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Wartości mierzone (w tym przypadku przykładowo PM2,5; PM10)</w:t>
            </w:r>
          </w:p>
        </w:tc>
      </w:tr>
      <w:tr w:rsidR="000E291C" w:rsidRPr="000E291C" w14:paraId="3370696B" w14:textId="77777777" w:rsidTr="0026762D">
        <w:tc>
          <w:tcPr>
            <w:tcW w:w="4606" w:type="dxa"/>
          </w:tcPr>
          <w:p w14:paraId="5F99F168"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"timestamp":"2020-09-29T16:25:40Z",</w:t>
            </w:r>
          </w:p>
        </w:tc>
        <w:tc>
          <w:tcPr>
            <w:tcW w:w="4606" w:type="dxa"/>
          </w:tcPr>
          <w:p w14:paraId="2FCF0144"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Znacznik czasu</w:t>
            </w:r>
          </w:p>
        </w:tc>
      </w:tr>
      <w:tr w:rsidR="000E291C" w:rsidRPr="000E291C" w14:paraId="20B70EF6" w14:textId="77777777" w:rsidTr="0026762D">
        <w:tc>
          <w:tcPr>
            <w:tcW w:w="4606" w:type="dxa"/>
          </w:tcPr>
          <w:p w14:paraId="7A88EDEE" w14:textId="77777777" w:rsidR="000E291C" w:rsidRPr="000E291C" w:rsidRDefault="000E291C" w:rsidP="000E291C">
            <w:pPr>
              <w:spacing w:after="0" w:line="360" w:lineRule="auto"/>
              <w:rPr>
                <w:rFonts w:eastAsia="Times New Roman"/>
                <w:sz w:val="24"/>
                <w:szCs w:val="24"/>
                <w:lang w:val="en-US" w:eastAsia="pl-PL"/>
              </w:rPr>
            </w:pPr>
          </w:p>
          <w:p w14:paraId="721CCF46"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"tags": [</w:t>
            </w:r>
          </w:p>
          <w:p w14:paraId="5648AE88"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"HTTP",</w:t>
            </w:r>
          </w:p>
          <w:p w14:paraId="3D5C8C38"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"00000000000C54A5FDCD30",</w:t>
            </w:r>
          </w:p>
          <w:p w14:paraId="227C2101"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"TYPE-2",</w:t>
            </w:r>
          </w:p>
          <w:p w14:paraId="0F0AE2FB"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"iot1",</w:t>
            </w:r>
          </w:p>
          <w:p w14:paraId="2FB272D4"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"dust",</w:t>
            </w:r>
          </w:p>
          <w:p w14:paraId="6BEBF8F8"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"Model prod. Producent",</w:t>
            </w:r>
          </w:p>
          <w:p w14:paraId="56BB26A5" w14:textId="77777777" w:rsidR="000E291C" w:rsidRPr="000E291C" w:rsidRDefault="000E291C" w:rsidP="000E291C">
            <w:pPr>
              <w:spacing w:after="0" w:line="360" w:lineRule="auto"/>
              <w:rPr>
                <w:rFonts w:eastAsia="Times New Roman"/>
                <w:sz w:val="24"/>
                <w:szCs w:val="24"/>
                <w:lang w:val="en-US" w:eastAsia="pl-PL"/>
              </w:rPr>
            </w:pPr>
            <w:r w:rsidRPr="000E291C">
              <w:rPr>
                <w:rFonts w:eastAsia="Times New Roman"/>
                <w:sz w:val="24"/>
                <w:szCs w:val="24"/>
                <w:lang w:val="en-US" w:eastAsia="pl-PL"/>
              </w:rPr>
              <w:t xml:space="preserve">"Nr </w:t>
            </w:r>
            <w:proofErr w:type="spellStart"/>
            <w:r w:rsidRPr="000E291C">
              <w:rPr>
                <w:rFonts w:eastAsia="Times New Roman"/>
                <w:sz w:val="24"/>
                <w:szCs w:val="24"/>
                <w:lang w:val="en-US" w:eastAsia="pl-PL"/>
              </w:rPr>
              <w:t>fabr</w:t>
            </w:r>
            <w:proofErr w:type="spellEnd"/>
            <w:r w:rsidRPr="000E291C">
              <w:rPr>
                <w:rFonts w:eastAsia="Times New Roman"/>
                <w:sz w:val="24"/>
                <w:szCs w:val="24"/>
                <w:lang w:val="en-US" w:eastAsia="pl-PL"/>
              </w:rPr>
              <w:t xml:space="preserve"> 91498"</w:t>
            </w:r>
          </w:p>
          <w:p w14:paraId="64C67F27"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p w14:paraId="2E08D4A2"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t>
            </w:r>
          </w:p>
          <w:p w14:paraId="23D2200C" w14:textId="77777777" w:rsidR="000E291C" w:rsidRPr="000E291C" w:rsidRDefault="000E291C" w:rsidP="000E291C">
            <w:pPr>
              <w:spacing w:after="0" w:line="360" w:lineRule="auto"/>
              <w:rPr>
                <w:rFonts w:eastAsia="Times New Roman"/>
                <w:sz w:val="24"/>
                <w:szCs w:val="24"/>
                <w:lang w:eastAsia="pl-PL"/>
              </w:rPr>
            </w:pPr>
          </w:p>
        </w:tc>
        <w:tc>
          <w:tcPr>
            <w:tcW w:w="4606" w:type="dxa"/>
          </w:tcPr>
          <w:p w14:paraId="4F2433FD" w14:textId="77777777" w:rsidR="000E291C" w:rsidRPr="000E291C" w:rsidRDefault="000E291C" w:rsidP="000E291C">
            <w:pPr>
              <w:spacing w:after="0" w:line="360" w:lineRule="auto"/>
              <w:rPr>
                <w:rFonts w:eastAsia="Times New Roman"/>
                <w:sz w:val="24"/>
                <w:szCs w:val="24"/>
                <w:lang w:eastAsia="pl-PL"/>
              </w:rPr>
            </w:pPr>
            <w:proofErr w:type="spellStart"/>
            <w:r w:rsidRPr="000E291C">
              <w:rPr>
                <w:rFonts w:eastAsia="Times New Roman"/>
                <w:sz w:val="24"/>
                <w:szCs w:val="24"/>
                <w:lang w:eastAsia="pl-PL"/>
              </w:rPr>
              <w:t>Tagi</w:t>
            </w:r>
            <w:proofErr w:type="spellEnd"/>
            <w:r w:rsidRPr="000E291C">
              <w:rPr>
                <w:rFonts w:eastAsia="Times New Roman"/>
                <w:sz w:val="24"/>
                <w:szCs w:val="24"/>
                <w:lang w:eastAsia="pl-PL"/>
              </w:rPr>
              <w:t xml:space="preserve"> przyspieszające wyszukiwanie danych na platformie:</w:t>
            </w:r>
          </w:p>
          <w:p w14:paraId="3AEB63A0"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Rodzaj strumienia http</w:t>
            </w:r>
          </w:p>
          <w:p w14:paraId="7359CE7C"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Id urządzenie (</w:t>
            </w:r>
            <w:proofErr w:type="spellStart"/>
            <w:r w:rsidRPr="000E291C">
              <w:rPr>
                <w:rFonts w:eastAsia="Times New Roman"/>
                <w:sz w:val="24"/>
                <w:szCs w:val="24"/>
                <w:lang w:eastAsia="pl-PL"/>
              </w:rPr>
              <w:t>source</w:t>
            </w:r>
            <w:proofErr w:type="spellEnd"/>
            <w:r w:rsidRPr="000E291C">
              <w:rPr>
                <w:rFonts w:eastAsia="Times New Roman"/>
                <w:sz w:val="24"/>
                <w:szCs w:val="24"/>
                <w:lang w:eastAsia="pl-PL"/>
              </w:rPr>
              <w:t>)</w:t>
            </w:r>
          </w:p>
          <w:p w14:paraId="5753515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Typ modelu danych</w:t>
            </w:r>
          </w:p>
          <w:p w14:paraId="3263B4BF"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Rodzaj urządzania (</w:t>
            </w:r>
            <w:proofErr w:type="spellStart"/>
            <w:r w:rsidRPr="000E291C">
              <w:rPr>
                <w:rFonts w:eastAsia="Times New Roman"/>
                <w:sz w:val="24"/>
                <w:szCs w:val="24"/>
                <w:lang w:eastAsia="pl-PL"/>
              </w:rPr>
              <w:t>iot</w:t>
            </w:r>
            <w:proofErr w:type="spellEnd"/>
            <w:r w:rsidRPr="000E291C">
              <w:rPr>
                <w:rFonts w:eastAsia="Times New Roman"/>
                <w:sz w:val="24"/>
                <w:szCs w:val="24"/>
                <w:lang w:eastAsia="pl-PL"/>
              </w:rPr>
              <w:t>)</w:t>
            </w:r>
          </w:p>
          <w:p w14:paraId="3619C3D3"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Typ czujnika (</w:t>
            </w:r>
            <w:proofErr w:type="spellStart"/>
            <w:r w:rsidRPr="000E291C">
              <w:rPr>
                <w:rFonts w:eastAsia="Times New Roman"/>
                <w:sz w:val="24"/>
                <w:szCs w:val="24"/>
                <w:lang w:eastAsia="pl-PL"/>
              </w:rPr>
              <w:t>dust</w:t>
            </w:r>
            <w:proofErr w:type="spellEnd"/>
            <w:r w:rsidRPr="000E291C">
              <w:rPr>
                <w:rFonts w:eastAsia="Times New Roman"/>
                <w:sz w:val="24"/>
                <w:szCs w:val="24"/>
                <w:lang w:eastAsia="pl-PL"/>
              </w:rPr>
              <w:t>)</w:t>
            </w:r>
          </w:p>
          <w:p w14:paraId="157A579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Producent</w:t>
            </w:r>
          </w:p>
          <w:p w14:paraId="117ED87B"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Numer fabryczny</w:t>
            </w:r>
          </w:p>
          <w:p w14:paraId="4A43A8FF" w14:textId="77777777" w:rsidR="000E291C" w:rsidRPr="000E291C" w:rsidRDefault="000E291C" w:rsidP="000E291C">
            <w:pPr>
              <w:spacing w:after="0" w:line="360" w:lineRule="auto"/>
              <w:rPr>
                <w:rFonts w:eastAsia="Times New Roman"/>
                <w:sz w:val="24"/>
                <w:szCs w:val="24"/>
                <w:lang w:eastAsia="pl-PL"/>
              </w:rPr>
            </w:pPr>
            <w:proofErr w:type="spellStart"/>
            <w:r w:rsidRPr="000E291C">
              <w:rPr>
                <w:rFonts w:eastAsia="Times New Roman"/>
                <w:sz w:val="24"/>
                <w:szCs w:val="24"/>
                <w:lang w:eastAsia="pl-PL"/>
              </w:rPr>
              <w:t>itp</w:t>
            </w:r>
            <w:proofErr w:type="spellEnd"/>
            <w:r w:rsidRPr="000E291C">
              <w:rPr>
                <w:rFonts w:eastAsia="Times New Roman"/>
                <w:sz w:val="24"/>
                <w:szCs w:val="24"/>
                <w:lang w:eastAsia="pl-PL"/>
              </w:rPr>
              <w:t xml:space="preserve"> </w:t>
            </w:r>
          </w:p>
        </w:tc>
      </w:tr>
    </w:tbl>
    <w:p w14:paraId="29C5C26B"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moduł musi udostępniać minimum następujące dane pochodzące z pomiarów wykonywanych przez Urządzenia dostarczone przez Wykonawcę, stacje referencyjne oraz stacje pomiarowe działające w ramach Państwowego Monitoringu Środowiska:</w:t>
      </w:r>
    </w:p>
    <w:p w14:paraId="22C04E8D" w14:textId="77777777" w:rsidR="000E291C" w:rsidRPr="000E291C" w:rsidRDefault="000E291C" w:rsidP="000E291C">
      <w:pPr>
        <w:spacing w:after="0" w:line="360" w:lineRule="auto"/>
        <w:ind w:left="567"/>
        <w:rPr>
          <w:rFonts w:eastAsia="Times New Roman"/>
          <w:sz w:val="24"/>
          <w:szCs w:val="24"/>
          <w:lang w:eastAsia="pl-PL"/>
        </w:rPr>
      </w:pPr>
      <w:r w:rsidRPr="000E291C">
        <w:rPr>
          <w:rFonts w:eastAsia="Times New Roman"/>
          <w:sz w:val="24"/>
          <w:szCs w:val="24"/>
          <w:lang w:eastAsia="pl-PL"/>
        </w:rPr>
        <w:t xml:space="preserve">Historyczne dane z użyciem protokołu HTTP (REST lub </w:t>
      </w:r>
      <w:proofErr w:type="spellStart"/>
      <w:r w:rsidRPr="000E291C">
        <w:rPr>
          <w:rFonts w:eastAsia="Times New Roman"/>
          <w:sz w:val="24"/>
          <w:szCs w:val="24"/>
          <w:lang w:eastAsia="pl-PL"/>
        </w:rPr>
        <w:t>RESTlike</w:t>
      </w:r>
      <w:proofErr w:type="spellEnd"/>
      <w:r w:rsidRPr="000E291C">
        <w:rPr>
          <w:rFonts w:eastAsia="Times New Roman"/>
          <w:sz w:val="24"/>
          <w:szCs w:val="24"/>
          <w:lang w:eastAsia="pl-PL"/>
        </w:rPr>
        <w:t xml:space="preserve"> API) z użyciem mechanizmów stronicowania i filtrowania;</w:t>
      </w:r>
    </w:p>
    <w:p w14:paraId="46923C3B" w14:textId="77777777" w:rsidR="000E291C" w:rsidRPr="000E291C" w:rsidRDefault="000E291C" w:rsidP="000E291C">
      <w:pPr>
        <w:spacing w:after="0" w:line="360" w:lineRule="auto"/>
        <w:ind w:left="567"/>
        <w:rPr>
          <w:rFonts w:eastAsia="Times New Roman"/>
          <w:sz w:val="24"/>
          <w:szCs w:val="24"/>
          <w:lang w:eastAsia="pl-PL"/>
        </w:rPr>
      </w:pPr>
      <w:r w:rsidRPr="000E291C">
        <w:rPr>
          <w:rFonts w:eastAsia="Times New Roman"/>
          <w:sz w:val="24"/>
          <w:szCs w:val="24"/>
          <w:lang w:eastAsia="pl-PL"/>
        </w:rPr>
        <w:lastRenderedPageBreak/>
        <w:t xml:space="preserve">Aktualne dane z użyciem mechanizmów subskrypcji MQTT lub protokołu HTTP (REST lub </w:t>
      </w:r>
      <w:proofErr w:type="spellStart"/>
      <w:r w:rsidRPr="000E291C">
        <w:rPr>
          <w:rFonts w:eastAsia="Times New Roman"/>
          <w:sz w:val="24"/>
          <w:szCs w:val="24"/>
          <w:lang w:eastAsia="pl-PL"/>
        </w:rPr>
        <w:t>RESTlike</w:t>
      </w:r>
      <w:proofErr w:type="spellEnd"/>
      <w:r w:rsidRPr="000E291C">
        <w:rPr>
          <w:rFonts w:eastAsia="Times New Roman"/>
          <w:sz w:val="24"/>
          <w:szCs w:val="24"/>
          <w:lang w:eastAsia="pl-PL"/>
        </w:rPr>
        <w:t xml:space="preserve"> API) z użyciem mechanizmów stronicowania i filtrowania;</w:t>
      </w:r>
    </w:p>
    <w:p w14:paraId="731D886F" w14:textId="77777777" w:rsidR="000E291C" w:rsidRPr="000E291C" w:rsidRDefault="000E291C" w:rsidP="000E291C">
      <w:pPr>
        <w:spacing w:after="0" w:line="360" w:lineRule="auto"/>
        <w:ind w:left="567"/>
        <w:rPr>
          <w:rFonts w:eastAsia="Times New Roman"/>
          <w:sz w:val="24"/>
          <w:szCs w:val="24"/>
          <w:lang w:eastAsia="pl-PL"/>
        </w:rPr>
      </w:pPr>
      <w:r w:rsidRPr="000E291C">
        <w:rPr>
          <w:rFonts w:eastAsia="Times New Roman"/>
          <w:sz w:val="24"/>
          <w:szCs w:val="24"/>
          <w:lang w:eastAsia="pl-PL"/>
        </w:rPr>
        <w:t xml:space="preserve">Filtrowanie powinno być możliwie elastyczne, minimalny zakres filtrowania danych za pomocą protokołu HTTP (REST lub </w:t>
      </w:r>
      <w:proofErr w:type="spellStart"/>
      <w:r w:rsidRPr="000E291C">
        <w:rPr>
          <w:rFonts w:eastAsia="Times New Roman"/>
          <w:sz w:val="24"/>
          <w:szCs w:val="24"/>
          <w:lang w:eastAsia="pl-PL"/>
        </w:rPr>
        <w:t>RESTlike</w:t>
      </w:r>
      <w:proofErr w:type="spellEnd"/>
      <w:r w:rsidRPr="000E291C">
        <w:rPr>
          <w:rFonts w:eastAsia="Times New Roman"/>
          <w:sz w:val="24"/>
          <w:szCs w:val="24"/>
          <w:lang w:eastAsia="pl-PL"/>
        </w:rPr>
        <w:t xml:space="preserve"> API) to zakres dat i godziny pomiaru, lokalizacja czujnika, zakresy pomiarów.</w:t>
      </w:r>
    </w:p>
    <w:p w14:paraId="4F0804D5" w14:textId="77777777" w:rsidR="000E291C" w:rsidRPr="000E291C" w:rsidRDefault="000E291C" w:rsidP="000E291C">
      <w:pPr>
        <w:spacing w:after="0" w:line="360" w:lineRule="auto"/>
        <w:ind w:left="567"/>
        <w:rPr>
          <w:rFonts w:eastAsia="Times New Roman"/>
          <w:sz w:val="24"/>
          <w:szCs w:val="24"/>
          <w:lang w:eastAsia="pl-PL"/>
        </w:rPr>
      </w:pPr>
      <w:r w:rsidRPr="000E291C">
        <w:rPr>
          <w:rFonts w:eastAsia="Times New Roman"/>
          <w:sz w:val="24"/>
          <w:szCs w:val="24"/>
          <w:lang w:eastAsia="pl-PL"/>
        </w:rPr>
        <w:t xml:space="preserve">Wykonawca uzyska dostęp do danych ze stacji pomiarowych działających w ramach Państwowego Monitoringu Środowiska. Opis API dostępny jest na stronie </w:t>
      </w:r>
      <w:hyperlink r:id="rId18" w:history="1">
        <w:r w:rsidRPr="000E291C">
          <w:rPr>
            <w:rFonts w:eastAsia="Times New Roman"/>
            <w:color w:val="0563C1"/>
            <w:sz w:val="24"/>
            <w:szCs w:val="24"/>
            <w:u w:val="single"/>
            <w:lang w:eastAsia="pl-PL"/>
          </w:rPr>
          <w:t>https://powietrze.gios.gov.pl/pjp/content/api</w:t>
        </w:r>
      </w:hyperlink>
    </w:p>
    <w:p w14:paraId="01AE389F" w14:textId="77777777" w:rsidR="000E291C" w:rsidRPr="000E291C" w:rsidRDefault="000E291C" w:rsidP="000E291C">
      <w:pPr>
        <w:spacing w:after="0" w:line="360" w:lineRule="auto"/>
        <w:ind w:left="567"/>
        <w:rPr>
          <w:rFonts w:eastAsia="Times New Roman"/>
          <w:sz w:val="24"/>
          <w:szCs w:val="24"/>
          <w:lang w:eastAsia="pl-PL"/>
        </w:rPr>
      </w:pPr>
      <w:r w:rsidRPr="000E291C">
        <w:rPr>
          <w:rFonts w:eastAsia="Times New Roman"/>
          <w:sz w:val="24"/>
          <w:szCs w:val="24"/>
          <w:lang w:eastAsia="pl-PL"/>
        </w:rPr>
        <w:t>Częstotliwość zasilania Systemu tymi danymi musi być konfigurowalna przez Zamawiającego, odrębnie dla grup czujników;</w:t>
      </w:r>
    </w:p>
    <w:p w14:paraId="13BEEC0E"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moduł musi udostępniać agregaty pomiarów z zadanego okresu czasu oraz punktów pomiaru za pomocą protokołu HTTP (REST lub </w:t>
      </w:r>
      <w:proofErr w:type="spellStart"/>
      <w:r w:rsidRPr="000E291C">
        <w:rPr>
          <w:rFonts w:eastAsia="Times New Roman"/>
          <w:sz w:val="24"/>
          <w:szCs w:val="24"/>
          <w:lang w:eastAsia="pl-PL"/>
        </w:rPr>
        <w:t>RESTlike</w:t>
      </w:r>
      <w:proofErr w:type="spellEnd"/>
      <w:r w:rsidRPr="000E291C">
        <w:rPr>
          <w:rFonts w:eastAsia="Times New Roman"/>
          <w:sz w:val="24"/>
          <w:szCs w:val="24"/>
          <w:lang w:eastAsia="pl-PL"/>
        </w:rPr>
        <w:t xml:space="preserve"> API) minimum w zakresie: średnia, wartość minimalna, wartość maksymalna dla wybranych lub wszystkich Urządzeń;</w:t>
      </w:r>
    </w:p>
    <w:p w14:paraId="1E7282B9"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funkcjonalność odpowiadająca za zbieranie i udostępnianie danych musi mieć możliwość udostępniania danych zgodnie ze skalą indeksu wskazanego przez Zamawiającego oraz wartości stężeń zanieczyszczeń - uśrednionych: 10-minutowych, 1-godzinnych, 24-godzinnych, 1-miesięcznych i 1-rocznych dla zadanego okresu czasu oraz grupy lub wszystkich Urządzeń;</w:t>
      </w:r>
    </w:p>
    <w:p w14:paraId="2A0DAF14" w14:textId="467A0FDA"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przetwarzane  dane z pomiarów wykonywanych przez Urządzenia dostarczone przez Wykonawcę </w:t>
      </w:r>
      <w:r w:rsidR="005E471C" w:rsidRPr="000E291C">
        <w:rPr>
          <w:rFonts w:eastAsia="Times New Roman"/>
          <w:sz w:val="24"/>
          <w:szCs w:val="24"/>
          <w:lang w:eastAsia="pl-PL"/>
        </w:rPr>
        <w:t>maj</w:t>
      </w:r>
      <w:r w:rsidR="005E471C">
        <w:rPr>
          <w:rFonts w:eastAsia="Times New Roman"/>
          <w:sz w:val="24"/>
          <w:szCs w:val="24"/>
          <w:lang w:eastAsia="pl-PL"/>
        </w:rPr>
        <w:t>ą</w:t>
      </w:r>
      <w:r w:rsidR="005E471C" w:rsidRPr="000E291C">
        <w:rPr>
          <w:rFonts w:eastAsia="Times New Roman"/>
          <w:sz w:val="24"/>
          <w:szCs w:val="24"/>
          <w:lang w:eastAsia="pl-PL"/>
        </w:rPr>
        <w:t xml:space="preserve"> </w:t>
      </w:r>
      <w:r w:rsidRPr="000E291C">
        <w:rPr>
          <w:rFonts w:eastAsia="Times New Roman"/>
          <w:sz w:val="24"/>
          <w:szCs w:val="24"/>
          <w:lang w:eastAsia="pl-PL"/>
        </w:rPr>
        <w:t xml:space="preserve">pochodzić bezpośrednio z Urządzeń pomiarowych oraz po ich ewentualnej obróbce za pomocą funkcji kalibrujących, korygujących, uśredniających; </w:t>
      </w:r>
    </w:p>
    <w:p w14:paraId="6A024AC2"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Wszystkie funkcje kalibrujące, korygujące itp. (o ile będą zastosowane) mają być udokumentowane i zaimplementowane w Systemie; </w:t>
      </w:r>
    </w:p>
    <w:p w14:paraId="74FAF307"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moduł musi dokonywać automatycznego wykrywania błędnych pomiarów </w:t>
      </w:r>
      <w:r w:rsidRPr="000E291C">
        <w:rPr>
          <w:rFonts w:eastAsia="Times New Roman"/>
          <w:sz w:val="24"/>
          <w:szCs w:val="24"/>
          <w:lang w:eastAsia="pl-PL"/>
        </w:rPr>
        <w:br/>
        <w:t xml:space="preserve">i prezentować wyniki analizy jakości danych pomiarowych; </w:t>
      </w:r>
    </w:p>
    <w:p w14:paraId="5A4A4BBA"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moduł musi automatycznie wykrywać potencjalne nieprawidłowości bądź Wady Urządzeń. W przypadku wykrycia takiego zdarzenia system musi wywołać alert (np. w postaci wysłania wiadomości e-mail lub SMS do określonych odbiorców). System musi umożliwić sporządzenie zestawienia historii Wad.</w:t>
      </w:r>
    </w:p>
    <w:p w14:paraId="6F4805E5" w14:textId="53BEF855"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lastRenderedPageBreak/>
        <w:t xml:space="preserve">w celu </w:t>
      </w:r>
      <w:r w:rsidR="00B23147" w:rsidRPr="000E291C">
        <w:rPr>
          <w:rFonts w:eastAsia="Times New Roman"/>
          <w:sz w:val="24"/>
          <w:szCs w:val="24"/>
          <w:lang w:eastAsia="pl-PL"/>
        </w:rPr>
        <w:t>zapobiegnięci</w:t>
      </w:r>
      <w:r w:rsidR="00B23147">
        <w:rPr>
          <w:rFonts w:eastAsia="Times New Roman"/>
          <w:sz w:val="24"/>
          <w:szCs w:val="24"/>
          <w:lang w:eastAsia="pl-PL"/>
        </w:rPr>
        <w:t>a</w:t>
      </w:r>
      <w:r w:rsidR="00B23147" w:rsidRPr="000E291C">
        <w:rPr>
          <w:rFonts w:eastAsia="Times New Roman"/>
          <w:sz w:val="24"/>
          <w:szCs w:val="24"/>
          <w:lang w:eastAsia="pl-PL"/>
        </w:rPr>
        <w:t xml:space="preserve"> </w:t>
      </w:r>
      <w:r w:rsidRPr="000E291C">
        <w:rPr>
          <w:rFonts w:eastAsia="Times New Roman"/>
          <w:sz w:val="24"/>
          <w:szCs w:val="24"/>
          <w:lang w:eastAsia="pl-PL"/>
        </w:rPr>
        <w:t>utraty danych pomiarowych w przypadku braku możliwości przesyłu danych z urządzenia do modułu dane, które nie zostały przesłane muszą zostać skutecznie przekazane ponownie po ustaniu przyczyny uniemożliwiającej przesył;</w:t>
      </w:r>
    </w:p>
    <w:p w14:paraId="39170E8A"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oferować wsparcie dla protokołów komunikacyjnych i diagnostycznych umożliwiających zdalny dostęp do Urządzenia;</w:t>
      </w:r>
    </w:p>
    <w:p w14:paraId="449590C9" w14:textId="77777777" w:rsidR="000E291C" w:rsidRPr="000E291C" w:rsidRDefault="000E291C">
      <w:pPr>
        <w:numPr>
          <w:ilvl w:val="0"/>
          <w:numId w:val="52"/>
        </w:numPr>
        <w:spacing w:after="0" w:line="360" w:lineRule="auto"/>
        <w:ind w:left="567" w:hanging="567"/>
        <w:rPr>
          <w:rFonts w:eastAsia="Times New Roman"/>
          <w:sz w:val="24"/>
          <w:szCs w:val="24"/>
          <w:lang w:eastAsia="pl-PL"/>
        </w:rPr>
      </w:pPr>
      <w:bookmarkStart w:id="50" w:name="_Toc531900240"/>
      <w:r w:rsidRPr="000E291C">
        <w:rPr>
          <w:rFonts w:eastAsia="Times New Roman"/>
          <w:sz w:val="24"/>
          <w:szCs w:val="24"/>
          <w:lang w:eastAsia="pl-PL"/>
        </w:rPr>
        <w:t>Wykonawca przygotuje komponenty informatyczne w zakresie danych w postaci wywołań API. Dane będą pochodzić z trzech źródeł: Urządzeń dostarczonych przez Wykonawcę, stacje referencyjne właściwe dla województwa opolskiego oraz stacji pomiarowych działających w ramach Państwowego Monitoringu Środowiska; Komponenty muszą umożliwić wytworzenie przez Zamawiającego strony internetowej posiadających funkcjonalności:</w:t>
      </w:r>
    </w:p>
    <w:p w14:paraId="38E041E4"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prezentacji na mapie GIS wszystkich ujętych w ramach niniejszego zamówienia stacji z zaznaczeniem ich przynależności oraz typu i rodzaju;</w:t>
      </w:r>
    </w:p>
    <w:p w14:paraId="0E4C9DA0"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 xml:space="preserve">prezentacji w czasie rzeczywistym danych uśrednionych dla godziny pochodzących z Urządzeń. </w:t>
      </w:r>
    </w:p>
    <w:p w14:paraId="2C47B5C7"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prezentacja w formie mapy z zaznaczonymi Urządzeniami i danymi w postaci indeksu wskazanego przez Zamawiającego i oznaczone kolorem odpowiadającym przyjętej skali.</w:t>
      </w:r>
    </w:p>
    <w:p w14:paraId="5615650A" w14:textId="1F5A01DE"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prezentacji wartości stężeń poszczególnych mierzonych substancji (PM2</w:t>
      </w:r>
      <w:r w:rsidR="00E176E5">
        <w:rPr>
          <w:rFonts w:eastAsia="Times New Roman"/>
          <w:sz w:val="24"/>
          <w:szCs w:val="24"/>
          <w:lang w:eastAsia="pl-PL"/>
        </w:rPr>
        <w:t>,</w:t>
      </w:r>
      <w:r w:rsidRPr="000E291C">
        <w:rPr>
          <w:rFonts w:eastAsia="Times New Roman"/>
          <w:sz w:val="24"/>
          <w:szCs w:val="24"/>
          <w:lang w:eastAsia="pl-PL"/>
        </w:rPr>
        <w:t>5, PM10) oraz danych meteorologicznych ukazujących się po kliknięciu na punkt pomiarowy na mapie,</w:t>
      </w:r>
    </w:p>
    <w:p w14:paraId="0DD210FE"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prezentacja danych archiwalnych z możliwością wyświetlenia: ostatni dzień, ostatni tydzień, ostatni miesiąc, ostatni rok, zakres dat,</w:t>
      </w:r>
    </w:p>
    <w:p w14:paraId="4EE2AA60"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wykresy prezentujące zmiany wszystkich mierzonych parametrów co najmniej 24h wstecz;</w:t>
      </w:r>
    </w:p>
    <w:p w14:paraId="68AF175D" w14:textId="77777777" w:rsidR="000E291C" w:rsidRPr="000E291C" w:rsidRDefault="000E291C">
      <w:pPr>
        <w:numPr>
          <w:ilvl w:val="1"/>
          <w:numId w:val="52"/>
        </w:numPr>
        <w:spacing w:after="0" w:line="360" w:lineRule="auto"/>
        <w:rPr>
          <w:rFonts w:eastAsia="Times New Roman"/>
          <w:sz w:val="24"/>
          <w:szCs w:val="24"/>
          <w:lang w:eastAsia="pl-PL"/>
        </w:rPr>
      </w:pPr>
      <w:r w:rsidRPr="000E291C">
        <w:rPr>
          <w:rFonts w:eastAsia="Times New Roman"/>
          <w:sz w:val="24"/>
          <w:szCs w:val="24"/>
          <w:lang w:eastAsia="pl-PL"/>
        </w:rPr>
        <w:t>prezentacja informacji o potencjalnych nieprawidłowościach bądź Wadach Urządzeń pomiarowych;</w:t>
      </w:r>
    </w:p>
    <w:p w14:paraId="2020399B"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mapy i wykresy prezentujące stężenia powinny umożliwiać odczytanie stężeń pyłu PM2,5 i PM10 dla poszczególnych czujników w ujęciu historycznym i bieżącym;</w:t>
      </w:r>
    </w:p>
    <w:p w14:paraId="0F4EBB97"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lastRenderedPageBreak/>
        <w:t xml:space="preserve">wyniki pomiarów muszą być udostępnione w formie mapy, która musi zawierać informacje o stanie powietrza w województwie opolskim w formie graficznej oraz liczbowej wraz z krótką informacją dla mieszkańców na temat prawidłowych zachowań w związku ze zbadanym stanem powietrza (np.: ,,niekorzystne warunki atmosferyczne, sprzyjające kumulowaniu się znacznych zanieczyszczeń", ,,mimo przekroczenia poziomu dopuszczalnego i wysokich stężeń można przebywać na zewnątrz, jednak niewskazany jest wysiłek w trakcie aktywności" itp. do uzgodnienia z Zamawiającym); </w:t>
      </w:r>
    </w:p>
    <w:p w14:paraId="5A7F3FE2"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 xml:space="preserve">opracowaną na podstawie ww. sieci pomiarowej mapę jakości powietrza należy dostarczyć w formie strony internetowej oraz responsywnej strony mobilnej; </w:t>
      </w:r>
    </w:p>
    <w:p w14:paraId="5EC2AB80" w14:textId="77777777" w:rsidR="000E291C" w:rsidRPr="000E291C" w:rsidRDefault="000E291C">
      <w:pPr>
        <w:numPr>
          <w:ilvl w:val="0"/>
          <w:numId w:val="52"/>
        </w:numPr>
        <w:spacing w:after="0" w:line="360" w:lineRule="auto"/>
        <w:ind w:left="567" w:hanging="567"/>
        <w:rPr>
          <w:rFonts w:eastAsia="Times New Roman"/>
          <w:sz w:val="24"/>
          <w:szCs w:val="24"/>
          <w:lang w:eastAsia="pl-PL"/>
        </w:rPr>
      </w:pPr>
      <w:r w:rsidRPr="000E291C">
        <w:rPr>
          <w:rFonts w:eastAsia="Times New Roman"/>
          <w:sz w:val="24"/>
          <w:szCs w:val="24"/>
          <w:lang w:eastAsia="pl-PL"/>
        </w:rPr>
        <w:t>mapa powinna posiadać rozdzielczość umożliwiającą jej odczytanie na urządzeniach typu smartfon lub tablet. Wykonawca ma obowiązek uzgodnienia z Zamawiającym wyglądu i zawartości mapy udostępnionej w formie e-usługi, przed jej upublicznieniem.</w:t>
      </w:r>
    </w:p>
    <w:p w14:paraId="6A9C8AEE" w14:textId="77777777" w:rsidR="000E291C" w:rsidRPr="000E291C" w:rsidRDefault="000E291C" w:rsidP="000E291C">
      <w:pPr>
        <w:spacing w:after="0" w:line="360" w:lineRule="auto"/>
        <w:rPr>
          <w:rFonts w:eastAsia="Times New Roman"/>
          <w:sz w:val="24"/>
          <w:szCs w:val="24"/>
          <w:highlight w:val="yellow"/>
          <w:lang w:eastAsia="pl-PL"/>
        </w:rPr>
      </w:pPr>
    </w:p>
    <w:p w14:paraId="128AC746"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W ramach zadania nastąpi również zaimplementowanie algorytmów przetwarzania danych (ujednolicenia sposobu ustalania wyników) z działających już lokalnych sieci monitoringu jakości powietrza, uspójnienie skali dla oceny stanu jakości powietrza i sposobu jego wizualizacji.</w:t>
      </w:r>
    </w:p>
    <w:p w14:paraId="710B70BD" w14:textId="77777777" w:rsidR="000E291C" w:rsidRPr="000E291C" w:rsidRDefault="000E291C" w:rsidP="000E291C">
      <w:pPr>
        <w:spacing w:after="0" w:line="360" w:lineRule="auto"/>
        <w:rPr>
          <w:rFonts w:eastAsia="Times New Roman"/>
          <w:sz w:val="24"/>
          <w:szCs w:val="24"/>
          <w:lang w:eastAsia="pl-PL"/>
        </w:rPr>
      </w:pPr>
    </w:p>
    <w:p w14:paraId="5EF0F839"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Uruchomienie systemu odbędzie się w oparciu o następujące kroki:</w:t>
      </w:r>
    </w:p>
    <w:p w14:paraId="5D6F7C65" w14:textId="77777777" w:rsidR="000E291C" w:rsidRPr="000E291C" w:rsidRDefault="000E291C" w:rsidP="000E291C">
      <w:pPr>
        <w:spacing w:after="0" w:line="360" w:lineRule="auto"/>
        <w:rPr>
          <w:rFonts w:eastAsia="Times New Roman"/>
          <w:sz w:val="24"/>
          <w:szCs w:val="24"/>
          <w:lang w:eastAsia="pl-PL"/>
        </w:rPr>
      </w:pPr>
      <w:r w:rsidRPr="000E291C">
        <w:rPr>
          <w:rFonts w:eastAsia="Times New Roman"/>
          <w:sz w:val="24"/>
          <w:szCs w:val="24"/>
          <w:lang w:eastAsia="pl-PL"/>
        </w:rPr>
        <w:t xml:space="preserve">1) Pomiary testowe i kalibrujące </w:t>
      </w:r>
    </w:p>
    <w:p w14:paraId="7D942D4B" w14:textId="50D0DBE5" w:rsidR="000E291C" w:rsidRPr="00FC6BD6" w:rsidRDefault="000E291C" w:rsidP="00FC6BD6">
      <w:pPr>
        <w:spacing w:after="0" w:line="360" w:lineRule="auto"/>
        <w:rPr>
          <w:rFonts w:eastAsia="Times New Roman"/>
          <w:sz w:val="24"/>
          <w:szCs w:val="24"/>
          <w:lang w:eastAsia="pl-PL"/>
        </w:rPr>
      </w:pPr>
      <w:r w:rsidRPr="000E291C">
        <w:rPr>
          <w:rFonts w:eastAsia="Times New Roman"/>
          <w:sz w:val="24"/>
          <w:szCs w:val="24"/>
          <w:lang w:eastAsia="pl-PL"/>
        </w:rPr>
        <w:t>2) Uruchomienie modułu w formie strony internetowej.</w:t>
      </w:r>
      <w:bookmarkEnd w:id="50"/>
    </w:p>
    <w:p w14:paraId="27CBDADF" w14:textId="50234BF1" w:rsidR="0082309D" w:rsidRPr="00DF7577" w:rsidRDefault="00DF7577" w:rsidP="00DF7577">
      <w:pPr>
        <w:pStyle w:val="Nagwek1"/>
        <w:numPr>
          <w:ilvl w:val="0"/>
          <w:numId w:val="0"/>
        </w:numPr>
        <w:ind w:left="432" w:hanging="432"/>
      </w:pPr>
      <w:bookmarkStart w:id="51" w:name="_Toc124142038"/>
      <w:r>
        <w:t xml:space="preserve">3. </w:t>
      </w:r>
      <w:r w:rsidR="00E20D61" w:rsidRPr="00DF7577">
        <w:t xml:space="preserve">Wymagania </w:t>
      </w:r>
      <w:bookmarkEnd w:id="29"/>
      <w:bookmarkEnd w:id="30"/>
      <w:bookmarkEnd w:id="31"/>
      <w:bookmarkEnd w:id="32"/>
      <w:bookmarkEnd w:id="33"/>
      <w:r w:rsidR="003B7ABC" w:rsidRPr="00DF7577">
        <w:t>niefunkcjonalne</w:t>
      </w:r>
      <w:bookmarkEnd w:id="51"/>
    </w:p>
    <w:p w14:paraId="078F2C34" w14:textId="3EF7AAA8" w:rsidR="00E81D38" w:rsidRPr="000509F6" w:rsidRDefault="00E065F6" w:rsidP="000509F6">
      <w:pPr>
        <w:spacing w:before="120" w:line="360" w:lineRule="auto"/>
        <w:jc w:val="both"/>
        <w:rPr>
          <w:rFonts w:asciiTheme="minorHAnsi" w:hAnsiTheme="minorHAnsi" w:cstheme="minorHAnsi"/>
          <w:sz w:val="24"/>
          <w:szCs w:val="24"/>
        </w:rPr>
      </w:pPr>
      <w:bookmarkStart w:id="52" w:name="_Toc77327272"/>
      <w:bookmarkStart w:id="53" w:name="_Toc77327362"/>
      <w:bookmarkStart w:id="54" w:name="_Toc77327507"/>
      <w:bookmarkStart w:id="55" w:name="_Toc77327980"/>
      <w:bookmarkStart w:id="56" w:name="_Toc77328648"/>
      <w:r w:rsidRPr="000509F6">
        <w:rPr>
          <w:rFonts w:asciiTheme="minorHAnsi" w:hAnsiTheme="minorHAnsi" w:cstheme="minorHAnsi"/>
          <w:sz w:val="24"/>
          <w:szCs w:val="24"/>
        </w:rPr>
        <w:t>System</w:t>
      </w:r>
      <w:r w:rsidR="00E81D38" w:rsidRPr="000509F6">
        <w:rPr>
          <w:rFonts w:asciiTheme="minorHAnsi" w:hAnsiTheme="minorHAnsi" w:cstheme="minorHAnsi"/>
          <w:sz w:val="24"/>
          <w:szCs w:val="24"/>
        </w:rPr>
        <w:t xml:space="preserve"> będzie spełniał minimalne wymagania niefunkcjonalne zgodnie z poniższym zakresem.</w:t>
      </w:r>
    </w:p>
    <w:p w14:paraId="1A9F83CF" w14:textId="1138843A" w:rsidR="00E81D38" w:rsidRPr="00F97E48" w:rsidRDefault="00E81D38">
      <w:pPr>
        <w:pStyle w:val="Nagwek4"/>
        <w:numPr>
          <w:ilvl w:val="0"/>
          <w:numId w:val="47"/>
        </w:numPr>
        <w:ind w:left="567" w:hanging="567"/>
        <w:rPr>
          <w:rFonts w:asciiTheme="minorHAnsi" w:hAnsiTheme="minorHAnsi" w:cstheme="minorHAnsi"/>
          <w:sz w:val="24"/>
          <w:szCs w:val="24"/>
        </w:rPr>
      </w:pPr>
      <w:bookmarkStart w:id="57" w:name="__RefHeading___Toc1576_2145947679"/>
      <w:bookmarkStart w:id="58" w:name="_Toc120273721"/>
      <w:bookmarkStart w:id="59" w:name="_Toc120273734"/>
      <w:bookmarkEnd w:id="57"/>
      <w:bookmarkEnd w:id="58"/>
      <w:bookmarkEnd w:id="59"/>
      <w:r w:rsidRPr="00F97E48">
        <w:rPr>
          <w:rFonts w:asciiTheme="minorHAnsi" w:hAnsiTheme="minorHAnsi" w:cstheme="minorHAnsi"/>
          <w:sz w:val="24"/>
          <w:szCs w:val="24"/>
        </w:rPr>
        <w:t>Zgodność</w:t>
      </w:r>
    </w:p>
    <w:p w14:paraId="74906986" w14:textId="77777777" w:rsidR="00E81D38" w:rsidRPr="000509F6" w:rsidRDefault="00E81D38" w:rsidP="000509F6">
      <w:p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Wymaga się aby docelowe rozwiązanie było zgodne z:</w:t>
      </w:r>
    </w:p>
    <w:p w14:paraId="632D24E6"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Obowiązującymi przepisami prawa krajowego w zakresie zgodnym z zakresem zamówienia oraz domeną Zamawiającego.</w:t>
      </w:r>
    </w:p>
    <w:p w14:paraId="55ED890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lastRenderedPageBreak/>
        <w:t>Obowiązującymi przepisami prawa krajowego w zakresie działania administracji publicznej.</w:t>
      </w:r>
    </w:p>
    <w:p w14:paraId="14AFE7C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Obowiązującymi przepisami prawa unijnego w zakresie zgodnym z zakresem zamówienia oraz domeną Zamawiającego.</w:t>
      </w:r>
    </w:p>
    <w:p w14:paraId="3B5C9E22"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Obowiązującymi przepisami prawa krajowego i unijnego w zakresie Infrastruktury Informacji Przestrzennej.</w:t>
      </w:r>
    </w:p>
    <w:p w14:paraId="6B2B3F16"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Standardami i normami technicznymi w zakresie technologii informatycznych, mających zasadność w przedmiotowym zamówieniu.</w:t>
      </w:r>
    </w:p>
    <w:p w14:paraId="75202CCB"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Standardami i normami technicznymi w zakresie Infrastruktury Informacji Przestrzennej.</w:t>
      </w:r>
    </w:p>
    <w:p w14:paraId="6E63670C"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Standardami i procedurami Zamawiającego w zakresie jego biedzącej działalności oraz realizowanymi  procedurami.</w:t>
      </w:r>
    </w:p>
    <w:p w14:paraId="76752893"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Standardami i procedurami Zamawiającego w zakresie ochrony informacji w tym w zakresie RODO.</w:t>
      </w:r>
    </w:p>
    <w:p w14:paraId="07A27AEE" w14:textId="77777777" w:rsidR="00E81D38" w:rsidRPr="000509F6" w:rsidRDefault="00E81D38">
      <w:pPr>
        <w:pStyle w:val="Nagwek4"/>
        <w:numPr>
          <w:ilvl w:val="0"/>
          <w:numId w:val="47"/>
        </w:numPr>
        <w:spacing w:line="360" w:lineRule="auto"/>
        <w:ind w:left="567" w:hanging="567"/>
        <w:rPr>
          <w:rFonts w:asciiTheme="minorHAnsi" w:hAnsiTheme="minorHAnsi" w:cstheme="minorHAnsi"/>
          <w:sz w:val="24"/>
          <w:szCs w:val="24"/>
        </w:rPr>
      </w:pPr>
      <w:bookmarkStart w:id="60" w:name="__RefHeading___Toc1578_2145947679"/>
      <w:bookmarkEnd w:id="60"/>
      <w:r w:rsidRPr="000509F6">
        <w:rPr>
          <w:rFonts w:asciiTheme="minorHAnsi" w:hAnsiTheme="minorHAnsi" w:cstheme="minorHAnsi"/>
          <w:sz w:val="24"/>
          <w:szCs w:val="24"/>
        </w:rPr>
        <w:t>Dostępność</w:t>
      </w:r>
    </w:p>
    <w:p w14:paraId="7F52A2BF" w14:textId="0D65B58B" w:rsidR="00E81D38" w:rsidRPr="000509F6" w:rsidRDefault="00E81D38" w:rsidP="000509F6">
      <w:p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Wymaga się aby </w:t>
      </w:r>
      <w:r w:rsidR="00E065F6" w:rsidRPr="000509F6">
        <w:rPr>
          <w:rFonts w:asciiTheme="minorHAnsi" w:hAnsiTheme="minorHAnsi" w:cstheme="minorHAnsi"/>
          <w:sz w:val="24"/>
          <w:szCs w:val="24"/>
        </w:rPr>
        <w:t>system</w:t>
      </w:r>
      <w:r w:rsidRPr="000509F6">
        <w:rPr>
          <w:rFonts w:asciiTheme="minorHAnsi" w:hAnsiTheme="minorHAnsi" w:cstheme="minorHAnsi"/>
          <w:sz w:val="24"/>
          <w:szCs w:val="24"/>
        </w:rPr>
        <w:t xml:space="preserve"> spełniał minimalne wymagania w zakresie dostępności:</w:t>
      </w:r>
    </w:p>
    <w:p w14:paraId="203A729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Aplikacje użytkowe wdrażanego rozwiązania,  dedykowane użytkownikom systemu, powinny być dostępne bezpośrednio w przeglądarce internetowej, bez konieczności instalowania jakichkolwiek dodatkowych komponentów na stacji roboczej użytkownika końcowego.</w:t>
      </w:r>
    </w:p>
    <w:p w14:paraId="7D4C13B3"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Wymaga się aby głównym sposobem korzystania z aplikacji RSMJP_WO było wykorzystanie dedykowanego URL-a dla warstwy </w:t>
      </w:r>
      <w:proofErr w:type="spellStart"/>
      <w:r w:rsidRPr="000509F6">
        <w:rPr>
          <w:rFonts w:asciiTheme="minorHAnsi" w:hAnsiTheme="minorHAnsi" w:cstheme="minorHAnsi"/>
          <w:sz w:val="24"/>
          <w:szCs w:val="24"/>
          <w:lang w:val="pl-PL"/>
        </w:rPr>
        <w:t>Back</w:t>
      </w:r>
      <w:proofErr w:type="spellEnd"/>
      <w:r w:rsidRPr="000509F6">
        <w:rPr>
          <w:rFonts w:asciiTheme="minorHAnsi" w:hAnsiTheme="minorHAnsi" w:cstheme="minorHAnsi"/>
          <w:sz w:val="24"/>
          <w:szCs w:val="24"/>
          <w:lang w:val="pl-PL"/>
        </w:rPr>
        <w:t>-Office oraz dedykowanego URL-a dla warstwy Front-Office. Rekomenduje się aby aplikacje i moduły dziedzinowe dostępne w ramach systemu były uruchamiane z tych samych adresów URL.</w:t>
      </w:r>
    </w:p>
    <w:p w14:paraId="6A9CC757" w14:textId="51A429E2"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lastRenderedPageBreak/>
        <w:t>Wymaga się aby oprogramowanie pracowało poprawnie co najmniej w następujących przeglądarkach (w najnowszych wersjach na dzień wdrożenia</w:t>
      </w:r>
      <w:r w:rsidR="000509F6">
        <w:rPr>
          <w:rFonts w:asciiTheme="minorHAnsi" w:hAnsiTheme="minorHAnsi" w:cstheme="minorHAnsi"/>
          <w:sz w:val="24"/>
          <w:szCs w:val="24"/>
          <w:lang w:val="pl-PL"/>
        </w:rPr>
        <w:t>, także w wersji mobilnej</w:t>
      </w:r>
      <w:r w:rsidRPr="000509F6">
        <w:rPr>
          <w:rFonts w:asciiTheme="minorHAnsi" w:hAnsiTheme="minorHAnsi" w:cstheme="minorHAnsi"/>
          <w:sz w:val="24"/>
          <w:szCs w:val="24"/>
          <w:lang w:val="pl-PL"/>
        </w:rPr>
        <w:t>):</w:t>
      </w:r>
    </w:p>
    <w:p w14:paraId="1B9844A0"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Microsoft Edge,</w:t>
      </w:r>
    </w:p>
    <w:p w14:paraId="3B8D76CE"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Microsoft Internet Explorer,</w:t>
      </w:r>
    </w:p>
    <w:p w14:paraId="3D139E05"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 xml:space="preserve">Mozilla </w:t>
      </w:r>
      <w:proofErr w:type="spellStart"/>
      <w:r w:rsidRPr="000509F6">
        <w:rPr>
          <w:rFonts w:asciiTheme="minorHAnsi" w:hAnsiTheme="minorHAnsi" w:cstheme="minorHAnsi"/>
          <w:sz w:val="24"/>
          <w:szCs w:val="24"/>
          <w:lang w:val="pl-PL"/>
        </w:rPr>
        <w:t>Firefox</w:t>
      </w:r>
      <w:proofErr w:type="spellEnd"/>
      <w:r w:rsidRPr="000509F6">
        <w:rPr>
          <w:rFonts w:asciiTheme="minorHAnsi" w:hAnsiTheme="minorHAnsi" w:cstheme="minorHAnsi"/>
          <w:sz w:val="24"/>
          <w:szCs w:val="24"/>
          <w:lang w:val="pl-PL"/>
        </w:rPr>
        <w:t>,</w:t>
      </w:r>
    </w:p>
    <w:p w14:paraId="34A1EFD9"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Google Chrome,</w:t>
      </w:r>
    </w:p>
    <w:p w14:paraId="437B1CFE"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Opera,</w:t>
      </w:r>
    </w:p>
    <w:p w14:paraId="651408D9"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Safari.</w:t>
      </w:r>
    </w:p>
    <w:p w14:paraId="4CA45F19" w14:textId="780091BD"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Dostarczone i wdrożone rozwiązanie powinno prawidłowo funkcjonować w dowolnej </w:t>
      </w:r>
      <w:r w:rsidR="005E471C" w:rsidRPr="000509F6">
        <w:rPr>
          <w:rFonts w:asciiTheme="minorHAnsi" w:hAnsiTheme="minorHAnsi" w:cstheme="minorHAnsi"/>
          <w:sz w:val="24"/>
          <w:szCs w:val="24"/>
          <w:lang w:val="pl-PL"/>
        </w:rPr>
        <w:t>sie</w:t>
      </w:r>
      <w:r w:rsidR="005E471C">
        <w:rPr>
          <w:rFonts w:asciiTheme="minorHAnsi" w:hAnsiTheme="minorHAnsi" w:cstheme="minorHAnsi"/>
          <w:sz w:val="24"/>
          <w:szCs w:val="24"/>
          <w:lang w:val="pl-PL"/>
        </w:rPr>
        <w:t xml:space="preserve">ci </w:t>
      </w:r>
      <w:r w:rsidRPr="000509F6">
        <w:rPr>
          <w:rFonts w:asciiTheme="minorHAnsi" w:hAnsiTheme="minorHAnsi" w:cstheme="minorHAnsi"/>
          <w:sz w:val="24"/>
          <w:szCs w:val="24"/>
          <w:lang w:val="pl-PL"/>
        </w:rPr>
        <w:t>TCP/IP w tym LAN, WAN, VPN.</w:t>
      </w:r>
    </w:p>
    <w:p w14:paraId="58E11BF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Wymaga się aby interfejsy użytkownika zapewniały efektywne i ergonomiczne korzystanie z aplikacji i były przyjazne użytkownikowi.</w:t>
      </w:r>
    </w:p>
    <w:p w14:paraId="4EFBDE47"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Wymaga się aby poszczególne funkcje posiadały odpowiednie wsparcie użytkownika w postaci interaktywnej pomocy kontekstowej.</w:t>
      </w:r>
    </w:p>
    <w:p w14:paraId="6E52D39A" w14:textId="5FAAB78B" w:rsidR="00D45F69"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Wdrożone rozwiązanie powinno zapewniać dostępność serwowanych usług zgodnie z zasadami High </w:t>
      </w:r>
      <w:proofErr w:type="spellStart"/>
      <w:r w:rsidRPr="000509F6">
        <w:rPr>
          <w:rFonts w:asciiTheme="minorHAnsi" w:hAnsiTheme="minorHAnsi" w:cstheme="minorHAnsi"/>
          <w:sz w:val="24"/>
          <w:szCs w:val="24"/>
          <w:lang w:val="pl-PL"/>
        </w:rPr>
        <w:t>Availability</w:t>
      </w:r>
      <w:proofErr w:type="spellEnd"/>
      <w:r w:rsidRPr="000509F6">
        <w:rPr>
          <w:rFonts w:asciiTheme="minorHAnsi" w:hAnsiTheme="minorHAnsi" w:cstheme="minorHAnsi"/>
          <w:sz w:val="24"/>
          <w:szCs w:val="24"/>
          <w:lang w:val="pl-PL"/>
        </w:rPr>
        <w:t xml:space="preserve"> – HA. </w:t>
      </w:r>
      <w:r w:rsidR="00D45F69" w:rsidRPr="000509F6">
        <w:rPr>
          <w:rFonts w:asciiTheme="minorHAnsi" w:hAnsiTheme="minorHAnsi" w:cstheme="minorHAnsi"/>
          <w:sz w:val="24"/>
          <w:szCs w:val="24"/>
          <w:lang w:val="pl-PL"/>
        </w:rPr>
        <w:t xml:space="preserve">Wdrożone rozwiązanie będzie uruchomione na infrastrukturze Zamawiającego, a </w:t>
      </w:r>
      <w:r w:rsidRPr="000509F6">
        <w:rPr>
          <w:rFonts w:asciiTheme="minorHAnsi" w:hAnsiTheme="minorHAnsi" w:cstheme="minorHAnsi"/>
          <w:sz w:val="24"/>
          <w:szCs w:val="24"/>
          <w:lang w:val="pl-PL"/>
        </w:rPr>
        <w:t>Wykonawca na etapie projektowania architektury rozwiązania w porozumieniu z Zamawiającym zaproponuje odpowiednie rozwiązania</w:t>
      </w:r>
      <w:r w:rsidR="009D4691" w:rsidRPr="000509F6">
        <w:rPr>
          <w:rFonts w:asciiTheme="minorHAnsi" w:hAnsiTheme="minorHAnsi" w:cstheme="minorHAnsi"/>
          <w:sz w:val="24"/>
          <w:szCs w:val="24"/>
          <w:lang w:val="pl-PL"/>
        </w:rPr>
        <w:t xml:space="preserve">. </w:t>
      </w:r>
    </w:p>
    <w:p w14:paraId="0733776B" w14:textId="77D41B0A"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Wymaga się aby serwisy i aplikacje </w:t>
      </w:r>
      <w:r w:rsidR="00E065F6" w:rsidRPr="000509F6">
        <w:rPr>
          <w:rFonts w:asciiTheme="minorHAnsi" w:hAnsiTheme="minorHAnsi" w:cstheme="minorHAnsi"/>
          <w:sz w:val="24"/>
          <w:szCs w:val="24"/>
          <w:lang w:val="pl-PL"/>
        </w:rPr>
        <w:t xml:space="preserve">Systemu </w:t>
      </w:r>
      <w:r w:rsidRPr="000509F6">
        <w:rPr>
          <w:rFonts w:asciiTheme="minorHAnsi" w:hAnsiTheme="minorHAnsi" w:cstheme="minorHAnsi"/>
          <w:sz w:val="24"/>
          <w:szCs w:val="24"/>
          <w:lang w:val="pl-PL"/>
        </w:rPr>
        <w:t>dostępne w sieci Internet dla użytkowników publicznych, były zgodne zasadami dostępności cyfrowej, zgodnie z zapisami Ustawy z dnia 4 kwietnia 2019 roku o dostępności cyfrowej oraz wymaganiami WCAG.</w:t>
      </w:r>
    </w:p>
    <w:p w14:paraId="1F1E58BA" w14:textId="6CCC022F" w:rsidR="00064386" w:rsidRPr="008A6B80" w:rsidRDefault="00064386">
      <w:pPr>
        <w:pStyle w:val="Akapitzlist1"/>
        <w:numPr>
          <w:ilvl w:val="0"/>
          <w:numId w:val="27"/>
        </w:numPr>
        <w:spacing w:before="120" w:after="120" w:line="360" w:lineRule="auto"/>
        <w:jc w:val="both"/>
        <w:rPr>
          <w:rFonts w:asciiTheme="minorHAnsi" w:hAnsiTheme="minorHAnsi" w:cstheme="minorHAnsi"/>
          <w:sz w:val="24"/>
          <w:szCs w:val="24"/>
          <w:lang w:val="pl-PL"/>
        </w:rPr>
      </w:pPr>
      <w:bookmarkStart w:id="61" w:name="_Hlk120275252"/>
      <w:r w:rsidRPr="00793D54">
        <w:rPr>
          <w:rFonts w:asciiTheme="minorHAnsi" w:hAnsiTheme="minorHAnsi" w:cstheme="minorHAnsi"/>
          <w:sz w:val="24"/>
          <w:szCs w:val="24"/>
          <w:lang w:val="pl-PL"/>
        </w:rPr>
        <w:t xml:space="preserve">Wymaga się aby sposób pobierania danych ze źródeł zewnętrznych odbywało się na zasadach opisanych w portalu "Jakość Powietrza" GIOŚ dostępnych pod linkiem </w:t>
      </w:r>
      <w:hyperlink r:id="rId19" w:history="1">
        <w:r w:rsidRPr="00793D54">
          <w:rPr>
            <w:rStyle w:val="Hipercze"/>
            <w:rFonts w:asciiTheme="minorHAnsi" w:hAnsiTheme="minorHAnsi" w:cstheme="minorHAnsi"/>
            <w:sz w:val="24"/>
            <w:szCs w:val="24"/>
            <w:lang w:val="pl-PL"/>
          </w:rPr>
          <w:t>https://powietrze.gios.gov.pl/pjp/content/api</w:t>
        </w:r>
      </w:hyperlink>
      <w:r w:rsidRPr="00793D54">
        <w:rPr>
          <w:rFonts w:asciiTheme="minorHAnsi" w:hAnsiTheme="minorHAnsi" w:cstheme="minorHAnsi"/>
          <w:sz w:val="24"/>
          <w:szCs w:val="24"/>
          <w:lang w:val="pl-PL"/>
        </w:rPr>
        <w:t xml:space="preserve"> (usługa sieciowa typu REST wykorzystująca zapytanie HTTP GET, udostępniająca dane w formacie JSON).</w:t>
      </w:r>
    </w:p>
    <w:p w14:paraId="5C78E5BD" w14:textId="77777777" w:rsidR="00E81D38" w:rsidRPr="000509F6" w:rsidRDefault="00E81D38">
      <w:pPr>
        <w:pStyle w:val="Nagwek4"/>
        <w:numPr>
          <w:ilvl w:val="0"/>
          <w:numId w:val="47"/>
        </w:numPr>
        <w:spacing w:line="360" w:lineRule="auto"/>
        <w:ind w:left="567" w:hanging="567"/>
        <w:rPr>
          <w:rFonts w:asciiTheme="minorHAnsi" w:hAnsiTheme="minorHAnsi" w:cstheme="minorHAnsi"/>
          <w:sz w:val="24"/>
          <w:szCs w:val="24"/>
        </w:rPr>
      </w:pPr>
      <w:bookmarkStart w:id="62" w:name="__RefHeading___Toc1580_2145947679"/>
      <w:bookmarkEnd w:id="61"/>
      <w:bookmarkEnd w:id="62"/>
      <w:r w:rsidRPr="000509F6">
        <w:rPr>
          <w:rFonts w:asciiTheme="minorHAnsi" w:hAnsiTheme="minorHAnsi" w:cstheme="minorHAnsi"/>
          <w:sz w:val="24"/>
          <w:szCs w:val="24"/>
        </w:rPr>
        <w:t>Interoperacyjność, integracje</w:t>
      </w:r>
    </w:p>
    <w:p w14:paraId="25126166" w14:textId="77777777" w:rsidR="00E81D38" w:rsidRPr="000509F6" w:rsidRDefault="00E81D38" w:rsidP="000509F6">
      <w:p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Wymaga się aby docelowe rozwiązanie spełniało założenia interoperacyjności w tym zgodne z Krajowymi Ramami Interoperacyjności oraz realizowało wymagania w zakresie:</w:t>
      </w:r>
    </w:p>
    <w:p w14:paraId="4D2F4272"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Architektura wdrożonego systemu powinna być otwarta i umożliwiać integrację z innymi systemami informatycznymi na różnych poziomach np. na poziomie usług oraz na poziomie bazy danych.</w:t>
      </w:r>
    </w:p>
    <w:p w14:paraId="3391914E" w14:textId="66E3634E"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Architektura wdrożonego rozwiązania powinna uwzględniać postulaty architektury zorientowanej na usługi i wspierać między innymi następujące standardy:</w:t>
      </w:r>
      <w:r w:rsidR="00E065F6" w:rsidRPr="008A6B80">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XML,</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XSLT,</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SOAP,</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REST,</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WSDL,</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HTML/CSS,</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http/</w:t>
      </w:r>
      <w:proofErr w:type="spellStart"/>
      <w:r w:rsidRPr="000509F6">
        <w:rPr>
          <w:rFonts w:asciiTheme="minorHAnsi" w:hAnsiTheme="minorHAnsi" w:cstheme="minorHAnsi"/>
          <w:sz w:val="24"/>
          <w:szCs w:val="24"/>
          <w:lang w:val="pl-PL"/>
        </w:rPr>
        <w:t>https</w:t>
      </w:r>
      <w:proofErr w:type="spellEnd"/>
      <w:r w:rsidRPr="000509F6">
        <w:rPr>
          <w:rFonts w:asciiTheme="minorHAnsi" w:hAnsiTheme="minorHAnsi" w:cstheme="minorHAnsi"/>
          <w:sz w:val="24"/>
          <w:szCs w:val="24"/>
          <w:lang w:val="pl-PL"/>
        </w:rPr>
        <w:t>,</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RTF,</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CSV,</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XLS,</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PDF,</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 xml:space="preserve">JSON, </w:t>
      </w:r>
      <w:proofErr w:type="spellStart"/>
      <w:r w:rsidRPr="000509F6">
        <w:rPr>
          <w:rFonts w:asciiTheme="minorHAnsi" w:hAnsiTheme="minorHAnsi" w:cstheme="minorHAnsi"/>
          <w:sz w:val="24"/>
          <w:szCs w:val="24"/>
          <w:lang w:val="pl-PL"/>
        </w:rPr>
        <w:t>GeoJSON</w:t>
      </w:r>
      <w:proofErr w:type="spellEnd"/>
      <w:r w:rsidRPr="000509F6">
        <w:rPr>
          <w:rFonts w:asciiTheme="minorHAnsi" w:hAnsiTheme="minorHAnsi" w:cstheme="minorHAnsi"/>
          <w:sz w:val="24"/>
          <w:szCs w:val="24"/>
          <w:lang w:val="pl-PL"/>
        </w:rPr>
        <w:t>,</w:t>
      </w:r>
      <w:r w:rsidR="00E065F6" w:rsidRPr="000509F6">
        <w:rPr>
          <w:rFonts w:asciiTheme="minorHAnsi" w:hAnsiTheme="minorHAnsi" w:cstheme="minorHAnsi"/>
          <w:sz w:val="24"/>
          <w:szCs w:val="24"/>
          <w:lang w:val="pl-PL"/>
        </w:rPr>
        <w:t xml:space="preserve"> </w:t>
      </w:r>
      <w:r w:rsidRPr="000509F6">
        <w:rPr>
          <w:rFonts w:asciiTheme="minorHAnsi" w:hAnsiTheme="minorHAnsi" w:cstheme="minorHAnsi"/>
          <w:sz w:val="24"/>
          <w:szCs w:val="24"/>
          <w:lang w:val="pl-PL"/>
        </w:rPr>
        <w:t>SQL.</w:t>
      </w:r>
    </w:p>
    <w:p w14:paraId="728038F8" w14:textId="3534FAF9"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Oprogramowanie powinno umożliwiać integrację z systemami zewnętrznymi </w:t>
      </w:r>
      <w:r w:rsidR="00E065F6" w:rsidRPr="000509F6">
        <w:rPr>
          <w:rFonts w:asciiTheme="minorHAnsi" w:hAnsiTheme="minorHAnsi" w:cstheme="minorHAnsi"/>
          <w:sz w:val="24"/>
          <w:szCs w:val="24"/>
          <w:lang w:val="pl-PL"/>
        </w:rPr>
        <w:t>polegającą na wymianie danych wskazanymi w punkcie 3.2</w:t>
      </w:r>
      <w:r w:rsidRPr="000509F6">
        <w:rPr>
          <w:rFonts w:asciiTheme="minorHAnsi" w:hAnsiTheme="minorHAnsi" w:cstheme="minorHAnsi"/>
          <w:sz w:val="24"/>
          <w:szCs w:val="24"/>
          <w:lang w:val="pl-PL"/>
        </w:rPr>
        <w:t>:</w:t>
      </w:r>
    </w:p>
    <w:p w14:paraId="3C1687EB"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Platforma e-PUAP,</w:t>
      </w:r>
    </w:p>
    <w:p w14:paraId="476905BB" w14:textId="3508F374"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Centralna Ewidencja Emisyjności Budynków – CEEB</w:t>
      </w:r>
      <w:r w:rsidR="000509F6">
        <w:rPr>
          <w:rFonts w:asciiTheme="minorHAnsi" w:hAnsiTheme="minorHAnsi" w:cstheme="minorHAnsi"/>
          <w:sz w:val="24"/>
          <w:szCs w:val="24"/>
          <w:lang w:val="pl-PL"/>
        </w:rPr>
        <w:t>,</w:t>
      </w:r>
      <w:r w:rsidR="00834D05" w:rsidRPr="000509F6">
        <w:rPr>
          <w:rFonts w:asciiTheme="minorHAnsi" w:hAnsiTheme="minorHAnsi" w:cstheme="minorHAnsi"/>
          <w:sz w:val="24"/>
          <w:szCs w:val="24"/>
          <w:lang w:val="pl-PL"/>
        </w:rPr>
        <w:t xml:space="preserve"> w przypadku gdy będzie </w:t>
      </w:r>
      <w:r w:rsidR="00FB0C3E">
        <w:rPr>
          <w:rFonts w:asciiTheme="minorHAnsi" w:hAnsiTheme="minorHAnsi" w:cstheme="minorHAnsi"/>
          <w:sz w:val="24"/>
          <w:szCs w:val="24"/>
          <w:lang w:val="pl-PL"/>
        </w:rPr>
        <w:t xml:space="preserve">taka </w:t>
      </w:r>
      <w:r w:rsidR="00834D05" w:rsidRPr="000509F6">
        <w:rPr>
          <w:rFonts w:asciiTheme="minorHAnsi" w:hAnsiTheme="minorHAnsi" w:cstheme="minorHAnsi"/>
          <w:sz w:val="24"/>
          <w:szCs w:val="24"/>
          <w:lang w:val="pl-PL"/>
        </w:rPr>
        <w:t xml:space="preserve">możliwość techniczna (API systemu </w:t>
      </w:r>
      <w:r w:rsidR="002973A5" w:rsidRPr="000509F6">
        <w:rPr>
          <w:rFonts w:asciiTheme="minorHAnsi" w:hAnsiTheme="minorHAnsi" w:cstheme="minorHAnsi"/>
          <w:sz w:val="24"/>
          <w:szCs w:val="24"/>
          <w:lang w:val="pl-PL"/>
        </w:rPr>
        <w:t xml:space="preserve">CEEB powinno </w:t>
      </w:r>
      <w:r w:rsidR="00834D05" w:rsidRPr="000509F6">
        <w:rPr>
          <w:rFonts w:asciiTheme="minorHAnsi" w:hAnsiTheme="minorHAnsi" w:cstheme="minorHAnsi"/>
          <w:sz w:val="24"/>
          <w:szCs w:val="24"/>
          <w:lang w:val="pl-PL"/>
        </w:rPr>
        <w:t>zost</w:t>
      </w:r>
      <w:r w:rsidR="002973A5" w:rsidRPr="000509F6">
        <w:rPr>
          <w:rFonts w:asciiTheme="minorHAnsi" w:hAnsiTheme="minorHAnsi" w:cstheme="minorHAnsi"/>
          <w:sz w:val="24"/>
          <w:szCs w:val="24"/>
          <w:lang w:val="pl-PL"/>
        </w:rPr>
        <w:t>ać</w:t>
      </w:r>
      <w:r w:rsidR="00834D05" w:rsidRPr="000509F6">
        <w:rPr>
          <w:rFonts w:asciiTheme="minorHAnsi" w:hAnsiTheme="minorHAnsi" w:cstheme="minorHAnsi"/>
          <w:sz w:val="24"/>
          <w:szCs w:val="24"/>
          <w:lang w:val="pl-PL"/>
        </w:rPr>
        <w:t xml:space="preserve"> opublikowane w terminie wskazanym w OPZ)</w:t>
      </w:r>
      <w:r w:rsidRPr="000509F6">
        <w:rPr>
          <w:rFonts w:asciiTheme="minorHAnsi" w:hAnsiTheme="minorHAnsi" w:cstheme="minorHAnsi"/>
          <w:sz w:val="24"/>
          <w:szCs w:val="24"/>
          <w:lang w:val="pl-PL"/>
        </w:rPr>
        <w:t>,</w:t>
      </w:r>
    </w:p>
    <w:p w14:paraId="230DBC17" w14:textId="7777777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Krajowa baza emisji – </w:t>
      </w:r>
      <w:proofErr w:type="spellStart"/>
      <w:r w:rsidRPr="000509F6">
        <w:rPr>
          <w:rFonts w:asciiTheme="minorHAnsi" w:hAnsiTheme="minorHAnsi" w:cstheme="minorHAnsi"/>
          <w:sz w:val="24"/>
          <w:szCs w:val="24"/>
          <w:lang w:val="pl-PL"/>
        </w:rPr>
        <w:t>KOBiZE</w:t>
      </w:r>
      <w:proofErr w:type="spellEnd"/>
      <w:r w:rsidRPr="000509F6">
        <w:rPr>
          <w:rFonts w:asciiTheme="minorHAnsi" w:hAnsiTheme="minorHAnsi" w:cstheme="minorHAnsi"/>
          <w:sz w:val="24"/>
          <w:szCs w:val="24"/>
          <w:lang w:val="pl-PL"/>
        </w:rPr>
        <w:t>,</w:t>
      </w:r>
    </w:p>
    <w:p w14:paraId="4458FBD3" w14:textId="243D2217" w:rsidR="00E81D38" w:rsidRPr="000509F6"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Krajowy Rejestr Urzędowy Podziału Terytorialnego Kraju – TERYT</w:t>
      </w:r>
    </w:p>
    <w:p w14:paraId="37425951" w14:textId="3B810E73" w:rsidR="00BB7530" w:rsidRPr="008A6B80" w:rsidRDefault="00BB7530">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Oprogramowanie powinno zapewnić dostępność danych z aplikacji w formie interfejsu programistycznego API z możliwością pobierania danych. </w:t>
      </w:r>
    </w:p>
    <w:p w14:paraId="35405311"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Oprogramowanie powinno być zgodne z wymaganiami Ustawy u infrastrukturze informacji przestrzennej w tym umożliwiać:</w:t>
      </w:r>
    </w:p>
    <w:p w14:paraId="7FBF7B2E"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korzystanie z usług danych przestrzennych co najmniej w zakresie WMS/WMTS/WFS,</w:t>
      </w:r>
    </w:p>
    <w:p w14:paraId="6FE582E7"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lastRenderedPageBreak/>
        <w:t>udostępnianie własnych danych z wykorzystaniem usług danych przestrzennych WMS/WMTS/WFS,</w:t>
      </w:r>
    </w:p>
    <w:p w14:paraId="52DBC709"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 xml:space="preserve">obustronną obsługę formatów wymiany danych przestrzennych co najmniej w zakresie formatów: GML, SHP, </w:t>
      </w:r>
      <w:proofErr w:type="spellStart"/>
      <w:r w:rsidRPr="000509F6">
        <w:rPr>
          <w:rFonts w:asciiTheme="minorHAnsi" w:hAnsiTheme="minorHAnsi" w:cstheme="minorHAnsi"/>
          <w:sz w:val="24"/>
          <w:szCs w:val="24"/>
          <w:lang w:val="pl-PL"/>
        </w:rPr>
        <w:t>GeoJSON</w:t>
      </w:r>
      <w:proofErr w:type="spellEnd"/>
      <w:r w:rsidRPr="000509F6">
        <w:rPr>
          <w:rFonts w:asciiTheme="minorHAnsi" w:hAnsiTheme="minorHAnsi" w:cstheme="minorHAnsi"/>
          <w:sz w:val="24"/>
          <w:szCs w:val="24"/>
          <w:lang w:val="pl-PL"/>
        </w:rPr>
        <w:t xml:space="preserve"> itp..</w:t>
      </w:r>
    </w:p>
    <w:p w14:paraId="546F8C7E" w14:textId="77777777" w:rsidR="00E81D38" w:rsidRPr="000509F6" w:rsidRDefault="00E81D38">
      <w:pPr>
        <w:pStyle w:val="Nagwek4"/>
        <w:numPr>
          <w:ilvl w:val="0"/>
          <w:numId w:val="47"/>
        </w:numPr>
        <w:spacing w:line="360" w:lineRule="auto"/>
        <w:ind w:left="567" w:hanging="567"/>
        <w:rPr>
          <w:rFonts w:asciiTheme="minorHAnsi" w:hAnsiTheme="minorHAnsi" w:cstheme="minorHAnsi"/>
          <w:sz w:val="24"/>
          <w:szCs w:val="24"/>
        </w:rPr>
      </w:pPr>
      <w:bookmarkStart w:id="63" w:name="__RefHeading___Toc1582_2145947679"/>
      <w:bookmarkEnd w:id="63"/>
      <w:r w:rsidRPr="000509F6">
        <w:rPr>
          <w:rFonts w:asciiTheme="minorHAnsi" w:hAnsiTheme="minorHAnsi" w:cstheme="minorHAnsi"/>
          <w:sz w:val="24"/>
          <w:szCs w:val="24"/>
        </w:rPr>
        <w:t>Wydajność</w:t>
      </w:r>
    </w:p>
    <w:p w14:paraId="566DB103" w14:textId="5F8577C2" w:rsidR="00E81D38" w:rsidRPr="000509F6" w:rsidRDefault="00E81D38" w:rsidP="000509F6">
      <w:p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Wymaga się aby </w:t>
      </w:r>
      <w:r w:rsidR="00E065F6" w:rsidRPr="000509F6">
        <w:rPr>
          <w:rFonts w:asciiTheme="minorHAnsi" w:hAnsiTheme="minorHAnsi" w:cstheme="minorHAnsi"/>
          <w:sz w:val="24"/>
          <w:szCs w:val="24"/>
        </w:rPr>
        <w:t xml:space="preserve">System </w:t>
      </w:r>
      <w:r w:rsidRPr="000509F6">
        <w:rPr>
          <w:rFonts w:asciiTheme="minorHAnsi" w:hAnsiTheme="minorHAnsi" w:cstheme="minorHAnsi"/>
          <w:sz w:val="24"/>
          <w:szCs w:val="24"/>
        </w:rPr>
        <w:t>spełniał minimalne wymagania w zakresie wydajności w tym:</w:t>
      </w:r>
    </w:p>
    <w:p w14:paraId="492CA7DE"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bookmarkStart w:id="64" w:name="_Hlk496458477"/>
      <w:r w:rsidRPr="000509F6">
        <w:rPr>
          <w:rFonts w:asciiTheme="minorHAnsi" w:hAnsiTheme="minorHAnsi" w:cstheme="minorHAnsi"/>
          <w:sz w:val="24"/>
          <w:szCs w:val="24"/>
          <w:lang w:val="pl-PL"/>
        </w:rPr>
        <w:t>Oprogramowanie powinno zapewniać wydajność działania na poziomie umożliwiającym płynną i ergonomiczną realizację funkcjonalności i usług, przez wszystkie grupy użytkowników w tym użytkowników wewnętrznych – służbowych oraz użytkowników publicznych – internautów.</w:t>
      </w:r>
    </w:p>
    <w:p w14:paraId="5130B914"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System powinien umożliwiać jednoczesną obsługę minimum 500 wywołań funkcji i usług, przy czasie odpowiedzi na działania użytkownika nie dłuższym niż 2 sekundy od momentu zainicjowania działania przez użytkownika.</w:t>
      </w:r>
    </w:p>
    <w:p w14:paraId="55390E67"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 zakresie obsługi komponentów mapowych działających w przeglądarce internetowej, wymaga się aby odświeżenie treści okna mapy dla dowolnego przesunięcia mapy trwało poniżej 10 sekund od momentu wykonania akcji na mapie przez użytkownika.</w:t>
      </w:r>
    </w:p>
    <w:p w14:paraId="08EA72F8"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Wymaga się aby czasy wykonywania operacji związanych z wywoływaniem i prezentacją wybranych informacji przez użytkownika, umożliwiał płynną pracę. Wywołanie formatki zawierającej informację o wyszukanym obiekcie nie powinno trwać dłużej niż 2 sekundy od momentu zainicjowania wyszukiwania przez użytkownika.</w:t>
      </w:r>
    </w:p>
    <w:p w14:paraId="254936A3"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 przypadku wyszukiwania informacji wymaga się aby zwrócenie informacji – wyników wyszukiwania dla każdego obiektu trwało nie dłużej niż 5 sekundy od momentu zainicjowania wyszukiwania przez użytkownika.</w:t>
      </w:r>
    </w:p>
    <w:p w14:paraId="04C1DAF1"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lastRenderedPageBreak/>
        <w:t>W przypadku generowania raportów/wydruków, wymaga się aby czas potrzebny na wygenerowanie danego raportu był nie dłuższy niż 5 sekund od momentu wywołania raportu przez użytkownika.</w:t>
      </w:r>
    </w:p>
    <w:p w14:paraId="1BF90D38"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 przypadku generowania raportów/wydruków o charakterze mapy, wymaga się aby czas potrzebny na wygenerowanie mapy był nie dłuższy niż 10 sekund od momentu zainicjowania wydruku przez użytkownika.</w:t>
      </w:r>
      <w:bookmarkEnd w:id="64"/>
    </w:p>
    <w:p w14:paraId="3C7CE3A1" w14:textId="77777777" w:rsidR="00E81D38" w:rsidRPr="000509F6" w:rsidRDefault="00E81D38">
      <w:pPr>
        <w:pStyle w:val="Nagwek4"/>
        <w:numPr>
          <w:ilvl w:val="0"/>
          <w:numId w:val="47"/>
        </w:numPr>
        <w:spacing w:line="360" w:lineRule="auto"/>
        <w:ind w:left="567" w:hanging="567"/>
        <w:rPr>
          <w:rFonts w:asciiTheme="minorHAnsi" w:hAnsiTheme="minorHAnsi" w:cstheme="minorHAnsi"/>
          <w:sz w:val="24"/>
          <w:szCs w:val="24"/>
        </w:rPr>
      </w:pPr>
      <w:bookmarkStart w:id="65" w:name="__RefHeading___Toc1584_2145947679"/>
      <w:bookmarkEnd w:id="65"/>
      <w:r w:rsidRPr="000509F6">
        <w:rPr>
          <w:rFonts w:asciiTheme="minorHAnsi" w:hAnsiTheme="minorHAnsi" w:cstheme="minorHAnsi"/>
          <w:sz w:val="24"/>
          <w:szCs w:val="24"/>
        </w:rPr>
        <w:t>Bezpieczeństwo</w:t>
      </w:r>
    </w:p>
    <w:p w14:paraId="1E355981" w14:textId="77777777" w:rsidR="00E81D38" w:rsidRPr="000509F6" w:rsidRDefault="00E81D38" w:rsidP="000509F6">
      <w:p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Wymaga się aby dostarczone i wdrożone oprogramowanie zapewniało odpowiedni poziom bezpieczeństwa co najmniej w zakresie:</w:t>
      </w:r>
    </w:p>
    <w:p w14:paraId="7FB75E4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Docelowe rozwiązanie powinno zostać opracowane i wdrożone zgodnie z obowiązującymi standardami i zasadami budowy bezpiecznych rozwiązań informatycznych.</w:t>
      </w:r>
    </w:p>
    <w:p w14:paraId="38AA0299"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Bezpieczeństwo Systemu powinno opierać się na zasadach:</w:t>
      </w:r>
    </w:p>
    <w:p w14:paraId="6D3271D5"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Poufności danych – kluczowe informacje nie zostaną pozyskane przez nieautoryzowanego użytkownika,</w:t>
      </w:r>
    </w:p>
    <w:p w14:paraId="4345F8CE"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Integralności danych – kluczowe dane nie zostaną zmodyfikowane przez nieautoryzowanego i upoważnionego użytkownika,</w:t>
      </w:r>
    </w:p>
    <w:p w14:paraId="6E66DD8F"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Dostępność danych – system zapewnia odpowiedni, nieprzerwany poziom dostępności kluczowych danych,</w:t>
      </w:r>
    </w:p>
    <w:p w14:paraId="7B4EB846" w14:textId="77777777" w:rsidR="00E81D38" w:rsidRPr="008A6B80" w:rsidRDefault="00E81D38">
      <w:pPr>
        <w:pStyle w:val="Akapitzlist1"/>
        <w:numPr>
          <w:ilvl w:val="1"/>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Autentyczności danych – system posiada narzędzia weryfikacji użytkownika oraz wprowadzonych danych.</w:t>
      </w:r>
    </w:p>
    <w:p w14:paraId="1600430D"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System co najmniej w warstwie publicznej, powinien wykorzystywać protokół SSL/TSL minimum w zakresie komunikacji z użytkownikami aplikacji.</w:t>
      </w:r>
    </w:p>
    <w:p w14:paraId="231919AC"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Wymaga się aby wdrożony system posiadał mechanizmy identyfikacji i autoryzacji użytkowników w tym login i hasło oraz nadawanie na czas sesji odpowiedniego poziomu uprawnień użytkownikowi na podstawie ustawień administratora.</w:t>
      </w:r>
    </w:p>
    <w:p w14:paraId="14FAAE0F"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lastRenderedPageBreak/>
        <w:t>System powinien posiadać odpowiednie mechanizmy zabezpieczające przechowywanie i przetwarzanie danych chronionych zgodnie z wymaganiami formalnymi w tym zakresie.</w:t>
      </w:r>
    </w:p>
    <w:p w14:paraId="6FF42F5E" w14:textId="77777777" w:rsidR="00E81D38" w:rsidRPr="008A6B80" w:rsidRDefault="00E81D38">
      <w:pPr>
        <w:pStyle w:val="Akapitzlist1"/>
        <w:numPr>
          <w:ilvl w:val="0"/>
          <w:numId w:val="27"/>
        </w:numPr>
        <w:spacing w:before="120" w:after="120" w:line="360" w:lineRule="auto"/>
        <w:jc w:val="both"/>
        <w:rPr>
          <w:rFonts w:asciiTheme="minorHAnsi" w:hAnsiTheme="minorHAnsi" w:cstheme="minorHAnsi"/>
          <w:sz w:val="24"/>
          <w:szCs w:val="24"/>
          <w:lang w:val="pl-PL"/>
        </w:rPr>
      </w:pPr>
      <w:r w:rsidRPr="000509F6">
        <w:rPr>
          <w:rFonts w:asciiTheme="minorHAnsi" w:hAnsiTheme="minorHAnsi" w:cstheme="minorHAnsi"/>
          <w:sz w:val="24"/>
          <w:szCs w:val="24"/>
          <w:lang w:val="pl-PL"/>
        </w:rPr>
        <w:t>Zakres i sposób ochrony danych wrażliwych zostanie ustalony przez Wykonawcę z Zamawiającym na etapie opracowania Polityki bezpieczeństwa systemu.</w:t>
      </w:r>
    </w:p>
    <w:p w14:paraId="05CA12A7" w14:textId="77777777" w:rsidR="00E81D38" w:rsidRPr="000509F6" w:rsidRDefault="00E81D38">
      <w:pPr>
        <w:pStyle w:val="Akapitzlist1"/>
        <w:numPr>
          <w:ilvl w:val="0"/>
          <w:numId w:val="27"/>
        </w:numPr>
        <w:spacing w:before="120" w:after="120" w:line="360" w:lineRule="auto"/>
        <w:jc w:val="both"/>
        <w:rPr>
          <w:rFonts w:asciiTheme="minorHAnsi" w:hAnsiTheme="minorHAnsi" w:cstheme="minorHAnsi"/>
          <w:sz w:val="24"/>
          <w:szCs w:val="24"/>
        </w:rPr>
      </w:pPr>
      <w:r w:rsidRPr="000509F6">
        <w:rPr>
          <w:rFonts w:asciiTheme="minorHAnsi" w:hAnsiTheme="minorHAnsi" w:cstheme="minorHAnsi"/>
          <w:sz w:val="24"/>
          <w:szCs w:val="24"/>
          <w:lang w:val="pl-PL"/>
        </w:rPr>
        <w:t>Wymaga się aby dostęp do aplikacji i usług warstwy służbowej (</w:t>
      </w:r>
      <w:proofErr w:type="spellStart"/>
      <w:r w:rsidRPr="000509F6">
        <w:rPr>
          <w:rFonts w:asciiTheme="minorHAnsi" w:hAnsiTheme="minorHAnsi" w:cstheme="minorHAnsi"/>
          <w:sz w:val="24"/>
          <w:szCs w:val="24"/>
          <w:lang w:val="pl-PL"/>
        </w:rPr>
        <w:t>Back</w:t>
      </w:r>
      <w:proofErr w:type="spellEnd"/>
      <w:r w:rsidRPr="000509F6">
        <w:rPr>
          <w:rFonts w:asciiTheme="minorHAnsi" w:hAnsiTheme="minorHAnsi" w:cstheme="minorHAnsi"/>
          <w:sz w:val="24"/>
          <w:szCs w:val="24"/>
          <w:lang w:val="pl-PL"/>
        </w:rPr>
        <w:t>-Office) dla jednostek zewnętrznych był realizowany z zastosowaniem bezpiecznego połączenia np. SSL lub VPN.</w:t>
      </w:r>
    </w:p>
    <w:p w14:paraId="3FE3A058" w14:textId="615719A3" w:rsidR="00E81D38" w:rsidRPr="000509F6" w:rsidRDefault="00DA5929">
      <w:pPr>
        <w:pStyle w:val="Nagwek4"/>
        <w:numPr>
          <w:ilvl w:val="0"/>
          <w:numId w:val="47"/>
        </w:numPr>
        <w:spacing w:line="360" w:lineRule="auto"/>
        <w:ind w:left="567" w:hanging="567"/>
        <w:rPr>
          <w:rFonts w:asciiTheme="minorHAnsi" w:hAnsiTheme="minorHAnsi" w:cstheme="minorHAnsi"/>
          <w:sz w:val="24"/>
          <w:szCs w:val="24"/>
        </w:rPr>
      </w:pPr>
      <w:r w:rsidRPr="000509F6">
        <w:rPr>
          <w:rFonts w:asciiTheme="minorHAnsi" w:hAnsiTheme="minorHAnsi" w:cstheme="minorHAnsi"/>
          <w:sz w:val="24"/>
          <w:szCs w:val="24"/>
        </w:rPr>
        <w:t>Pozostałe założenia i wymagania</w:t>
      </w:r>
    </w:p>
    <w:p w14:paraId="17F00895" w14:textId="49671B6E" w:rsidR="00DA5929" w:rsidRPr="000509F6" w:rsidRDefault="00DA5929">
      <w:pPr>
        <w:pStyle w:val="Akapitzlist"/>
        <w:numPr>
          <w:ilvl w:val="0"/>
          <w:numId w:val="30"/>
        </w:num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Prowadzenie prac na środowisku Zamawiającego w oparciu o zdalny dostęp wymaga zgody Zamawiającego, a także zachowania należytej staranności w celu ochrony Infrastruktury Zamawiającego przed możliwym naruszeniem jej bezpieczeństwa. Zamawiający umożliwi Wykonawcy zdalny dostęp (VPN) do strony www po spełnieniu przez Wykonawcę wymogów w zakresie ochrony danych osobowych oraz po uprzednim uzgodnieniu terminu i czasu trwania połączenia.</w:t>
      </w:r>
    </w:p>
    <w:p w14:paraId="72CE2F42" w14:textId="77777777" w:rsidR="00DA5929" w:rsidRPr="000509F6" w:rsidRDefault="00DA5929">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Zamawiający zastrzega sobie prawo korzystania w trakcie wykonywania przedmiotu zamówienia z usług osób trzecich celem kontroli jakości i sposobu prowadzenia całości lub poszczególnych prac objętych Umową, jak również do przeprowadzenia takiej kontroli samodzielnie. Osobom posiadającym pisemne upoważnienie ze strony Zamawiającego, Wykonawca zobowiązany będzie udzielić niezwłocznie wszelkich informacji, danych i wyjaśnień w żądanym zakresie oraz udostępnić i zaprezentować rezultaty prowadzonych prac, jak również zapewnić możliwość ich kontroli.</w:t>
      </w:r>
    </w:p>
    <w:p w14:paraId="0E46C9F2" w14:textId="77777777" w:rsidR="00DA5929" w:rsidRPr="000509F6" w:rsidRDefault="00DA5929">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Wykonawca jest zobowiązany zapewnić wszelkie narzędzia, w tym oprogramowanie i inne zasoby potrzebne mu do realizacji przedmiotu zamówienia.</w:t>
      </w:r>
    </w:p>
    <w:p w14:paraId="4F7AB682" w14:textId="77777777"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 xml:space="preserve">Wykonawca jest zobowiązany do wykonania przedmiotu zamówienia w taki sposób by Zamawiający nie był zobowiązany do nabywania żadnych usług ani uprawnień innych niż wyraźnie zdefiniowanych w przedmiocie umowy. W szczególności realizacja przedmiotu zamówienia nie może być prowadzona w taki sposób by Zamawiający był zobowiązany </w:t>
      </w:r>
      <w:r w:rsidRPr="000509F6">
        <w:rPr>
          <w:rFonts w:asciiTheme="minorHAnsi" w:hAnsiTheme="minorHAnsi" w:cstheme="minorHAnsi"/>
          <w:sz w:val="24"/>
          <w:szCs w:val="24"/>
        </w:rPr>
        <w:lastRenderedPageBreak/>
        <w:t xml:space="preserve">do zakupu dodatkowych licencji ani uprawnień poza opisanymi przedmiotem zamówienia i objętym wynagrodzeniem, a korzystanie z przedmiotu zamówienia nie może powodować konieczności nabycia takich licencji lub uprawnień. Wszelkie ryzyka związane z szacowaniem ilości potrzebnych licencji lub innych uprawnień koniecznych do korzystania z przedmiotu zamówienia obciążają Wykonawcę. </w:t>
      </w:r>
    </w:p>
    <w:p w14:paraId="22C0663A" w14:textId="77777777"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 xml:space="preserve">Zamawiający dopuszcza, aby prace związane z konfiguracją lub opracowaniem i testowaniem systemu informatycznego odbywały się na środowisku testowym skonfigurowanym przez Wykonawcę na infrastrukturze Zamawiającego. </w:t>
      </w:r>
    </w:p>
    <w:p w14:paraId="63E744C9" w14:textId="77777777"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Wykonawca jest zobowiązany zapewnić wykwalifikowany personel o odpowiednich kompetencjach  określonych w wymaganiach Zamawiającego stanowiących zapisy SWZ oraz projektowanych postanowień umowy,  w zakresie stosowanych technologii informatycznych, jak również w zakresie przyjętych metodyk realizacji projektu, a także materiały i zasoby niezbędne do wykonania i utrzymania prac w stopniu, w jakim wymaga tego jakość i terminowość wykonania przedmiotu zamówienia. Warunki określono w SWZ.</w:t>
      </w:r>
    </w:p>
    <w:p w14:paraId="56350782" w14:textId="4C8CF5B4" w:rsidR="006E1498" w:rsidRPr="000509F6" w:rsidRDefault="006E1498">
      <w:pPr>
        <w:pStyle w:val="Akapitzlist"/>
        <w:numPr>
          <w:ilvl w:val="0"/>
          <w:numId w:val="30"/>
        </w:numPr>
        <w:spacing w:before="120"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System informatyczny w części </w:t>
      </w:r>
      <w:proofErr w:type="spellStart"/>
      <w:r w:rsidRPr="000509F6">
        <w:rPr>
          <w:rFonts w:asciiTheme="minorHAnsi" w:hAnsiTheme="minorHAnsi" w:cstheme="minorHAnsi"/>
          <w:sz w:val="24"/>
          <w:szCs w:val="24"/>
        </w:rPr>
        <w:t>back-office</w:t>
      </w:r>
      <w:proofErr w:type="spellEnd"/>
      <w:r w:rsidRPr="000509F6">
        <w:rPr>
          <w:rFonts w:asciiTheme="minorHAnsi" w:hAnsiTheme="minorHAnsi" w:cstheme="minorHAnsi"/>
          <w:sz w:val="24"/>
          <w:szCs w:val="24"/>
        </w:rPr>
        <w:t xml:space="preserve"> musi w całości posiadać polskojęzyczny interfejs i instrukcję obsługi w języku polskim. W języku polskim muszą być również wyświetlane wszystkie komunikaty, włącznie z komunikatami o błędach. W przypadku front-</w:t>
      </w:r>
      <w:proofErr w:type="spellStart"/>
      <w:r w:rsidRPr="000509F6">
        <w:rPr>
          <w:rFonts w:asciiTheme="minorHAnsi" w:hAnsiTheme="minorHAnsi" w:cstheme="minorHAnsi"/>
          <w:sz w:val="24"/>
          <w:szCs w:val="24"/>
        </w:rPr>
        <w:t>office</w:t>
      </w:r>
      <w:proofErr w:type="spellEnd"/>
      <w:r w:rsidRPr="000509F6">
        <w:rPr>
          <w:rFonts w:asciiTheme="minorHAnsi" w:hAnsiTheme="minorHAnsi" w:cstheme="minorHAnsi"/>
          <w:sz w:val="24"/>
          <w:szCs w:val="24"/>
        </w:rPr>
        <w:t xml:space="preserve"> dostępnej w części publicznej dla użytkowników zewnętrznych treści muszą być dostępne w wersji polskiej.</w:t>
      </w:r>
    </w:p>
    <w:p w14:paraId="053442CE" w14:textId="4679A6CC"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System informatyczny musi umożliwiać pracę na bazie typu Open Source bądź na komercyjnym systemie bazodanowym Zamawiającego (MS SQL).</w:t>
      </w:r>
    </w:p>
    <w:p w14:paraId="7FD246F3" w14:textId="77777777"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 xml:space="preserve">System informatyczny musi uniemożliwiać próbę jednoczesnej modyfikacji tych samych danych przez różnych użytkowników. System musi blokować operacje użytkownika, który chce wykonać działanie na danych będących już w trakcie modyfikacji.  </w:t>
      </w:r>
    </w:p>
    <w:p w14:paraId="53FAEE03" w14:textId="77777777" w:rsidR="006E1498"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System informatyczny musi cechować się przyjaznym interfejsem użytkownika wykorzystującym: menu, moduły, listy, formularze, przyciski, referencje (linki) itp.</w:t>
      </w:r>
    </w:p>
    <w:p w14:paraId="736D3D69" w14:textId="77777777" w:rsidR="007C0696" w:rsidRPr="000509F6" w:rsidRDefault="006E1498">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 xml:space="preserve">Dostarczony system informatyczny musi cechować się skalowalnością zarówno pod względem ilości przetwarzanych danych, jak i liczby użytkowników. </w:t>
      </w:r>
    </w:p>
    <w:p w14:paraId="12935409" w14:textId="6DBC7F51" w:rsidR="007C0696" w:rsidRPr="000509F6" w:rsidRDefault="007C0696">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lastRenderedPageBreak/>
        <w:t>Zamówienie obejmuje wdrożenie systemu informatycznego. Zamawiający wymaga, aby na proces wdrożenia obejmował:</w:t>
      </w:r>
    </w:p>
    <w:p w14:paraId="390BA979"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Instalację i konfigurację rozwiązania na infrastrukturze Zamawiającego przez Wykonawcę w ramach przedmiotowego zamówienia.</w:t>
      </w:r>
    </w:p>
    <w:p w14:paraId="0F715662"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Przeprowadzenie analizy przedwdrożeniowej. W tym zakresie Zamawiający wymaga co najmniej, aby:</w:t>
      </w:r>
    </w:p>
    <w:p w14:paraId="0A0BB5C3" w14:textId="3CF2531A" w:rsidR="007C0696" w:rsidRPr="000509F6" w:rsidRDefault="007C0696">
      <w:pPr>
        <w:pStyle w:val="Akapitzlist"/>
        <w:numPr>
          <w:ilvl w:val="1"/>
          <w:numId w:val="32"/>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Analiza Przedwdrożeniowa zosta</w:t>
      </w:r>
      <w:r w:rsidR="007071ED" w:rsidRPr="000509F6">
        <w:rPr>
          <w:rFonts w:asciiTheme="minorHAnsi" w:hAnsiTheme="minorHAnsi" w:cstheme="minorHAnsi"/>
          <w:sz w:val="24"/>
          <w:szCs w:val="24"/>
        </w:rPr>
        <w:t>nie</w:t>
      </w:r>
      <w:r w:rsidRPr="000509F6">
        <w:rPr>
          <w:rFonts w:asciiTheme="minorHAnsi" w:hAnsiTheme="minorHAnsi" w:cstheme="minorHAnsi"/>
          <w:sz w:val="24"/>
          <w:szCs w:val="24"/>
        </w:rPr>
        <w:t xml:space="preserve"> opracowana w oparciu o Opis Przedmiotu Zamówienia (OPZ).</w:t>
      </w:r>
    </w:p>
    <w:p w14:paraId="7E48AA3D" w14:textId="27EC5BC8" w:rsidR="007C0696" w:rsidRPr="000509F6" w:rsidRDefault="007C0696">
      <w:pPr>
        <w:pStyle w:val="Akapitzlist"/>
        <w:numPr>
          <w:ilvl w:val="1"/>
          <w:numId w:val="32"/>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przeka</w:t>
      </w:r>
      <w:r w:rsidR="007071ED" w:rsidRPr="000509F6">
        <w:rPr>
          <w:rFonts w:asciiTheme="minorHAnsi" w:hAnsiTheme="minorHAnsi" w:cstheme="minorHAnsi"/>
          <w:sz w:val="24"/>
          <w:szCs w:val="24"/>
        </w:rPr>
        <w:t>że</w:t>
      </w:r>
      <w:r w:rsidRPr="000509F6">
        <w:rPr>
          <w:rFonts w:asciiTheme="minorHAnsi" w:hAnsiTheme="minorHAnsi" w:cstheme="minorHAnsi"/>
          <w:sz w:val="24"/>
          <w:szCs w:val="24"/>
        </w:rPr>
        <w:t xml:space="preserve"> Zamawiającemu Dokumentację Analizy Przedwdrożeniowej (DAP) w formie elektronicznej (.pdf, .</w:t>
      </w:r>
      <w:proofErr w:type="spellStart"/>
      <w:r w:rsidRPr="000509F6">
        <w:rPr>
          <w:rFonts w:asciiTheme="minorHAnsi" w:hAnsiTheme="minorHAnsi" w:cstheme="minorHAnsi"/>
          <w:sz w:val="24"/>
          <w:szCs w:val="24"/>
        </w:rPr>
        <w:t>doc</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docx</w:t>
      </w:r>
      <w:proofErr w:type="spellEnd"/>
      <w:r w:rsidRPr="000509F6">
        <w:rPr>
          <w:rFonts w:asciiTheme="minorHAnsi" w:hAnsiTheme="minorHAnsi" w:cstheme="minorHAnsi"/>
          <w:sz w:val="24"/>
          <w:szCs w:val="24"/>
        </w:rPr>
        <w:t xml:space="preserve">), w ciągu 14 dni kalendarzowych od daty </w:t>
      </w:r>
      <w:r w:rsidR="00F51CBD" w:rsidRPr="000509F6">
        <w:rPr>
          <w:rFonts w:asciiTheme="minorHAnsi" w:hAnsiTheme="minorHAnsi" w:cstheme="minorHAnsi"/>
          <w:sz w:val="24"/>
          <w:szCs w:val="24"/>
        </w:rPr>
        <w:t>zawarcia</w:t>
      </w:r>
      <w:r w:rsidRPr="000509F6">
        <w:rPr>
          <w:rFonts w:asciiTheme="minorHAnsi" w:hAnsiTheme="minorHAnsi" w:cstheme="minorHAnsi"/>
          <w:sz w:val="24"/>
          <w:szCs w:val="24"/>
        </w:rPr>
        <w:t xml:space="preserve"> umowy.</w:t>
      </w:r>
    </w:p>
    <w:p w14:paraId="44B7F366" w14:textId="46177558" w:rsidR="007C0696" w:rsidRPr="000509F6" w:rsidRDefault="007C0696">
      <w:pPr>
        <w:pStyle w:val="Akapitzlist"/>
        <w:numPr>
          <w:ilvl w:val="1"/>
          <w:numId w:val="32"/>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DAP </w:t>
      </w:r>
      <w:r w:rsidR="007071ED" w:rsidRPr="000509F6">
        <w:rPr>
          <w:rFonts w:asciiTheme="minorHAnsi" w:hAnsiTheme="minorHAnsi" w:cstheme="minorHAnsi"/>
          <w:sz w:val="24"/>
          <w:szCs w:val="24"/>
        </w:rPr>
        <w:t xml:space="preserve">będzie </w:t>
      </w:r>
      <w:r w:rsidRPr="000509F6">
        <w:rPr>
          <w:rFonts w:asciiTheme="minorHAnsi" w:hAnsiTheme="minorHAnsi" w:cstheme="minorHAnsi"/>
          <w:sz w:val="24"/>
          <w:szCs w:val="24"/>
        </w:rPr>
        <w:t>zawierała co najmniej:</w:t>
      </w:r>
    </w:p>
    <w:p w14:paraId="60017907"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szczegółowy opis oraz harmonogram wdrożenia, w tym: metodykę zarządzania Projektem zawierającego min. Zakres Projektu, Plan Komunikacji, Rejestr Ryzyka, Rejestr zagadnień, Rejestr Odbiorów;</w:t>
      </w:r>
    </w:p>
    <w:p w14:paraId="338CEDBE"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opis architektury systemu informatycznego;</w:t>
      </w:r>
    </w:p>
    <w:p w14:paraId="40895097"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szczegółowy harmonogram wdrożenia w podziale na etapy i zadania w ramach etapów z dokładności do minimum 1 tygodnia;</w:t>
      </w:r>
    </w:p>
    <w:p w14:paraId="6EE57E07"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opis w jaki sposób funkcjonalności wymagane w OPZ będą realizowane w oferowanym systemie informatycznym;</w:t>
      </w:r>
    </w:p>
    <w:p w14:paraId="7520D630"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założenia konfiguracji i parametryzacji oferowanego systemu informatycznego;</w:t>
      </w:r>
    </w:p>
    <w:p w14:paraId="07C5F530" w14:textId="77777777" w:rsidR="007C0696" w:rsidRPr="000509F6" w:rsidRDefault="007C0696">
      <w:pPr>
        <w:pStyle w:val="Akapitzlist"/>
        <w:numPr>
          <w:ilvl w:val="2"/>
          <w:numId w:val="31"/>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system ról w systemie informatycznym - macierz uprawnień z podziałem na role użytkowników panelu zarządzania.</w:t>
      </w:r>
    </w:p>
    <w:p w14:paraId="505BEEC1"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zakres i tematykę instruktaży stanowiskowych z funkcjonowania oferowanego systemu informatycznego;</w:t>
      </w:r>
    </w:p>
    <w:p w14:paraId="71E3446B"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plan przeprowadzenia testów funkcjonalności i wykonania testów wydajności wdrożonego systemu informatycznego;</w:t>
      </w:r>
    </w:p>
    <w:p w14:paraId="36C4A2B3"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plan komunikacji stron oraz zasady zgłaszania błędów;</w:t>
      </w:r>
    </w:p>
    <w:p w14:paraId="30A2812C"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lastRenderedPageBreak/>
        <w:t>skład zespołu wdrożeniowego z podziałem na role i zadania poszczególnych członków zespołu. Skład obejmuje zarówno zespół po stronie Wykonawcy jak i Zamawiającego wraz z podaniem danych kontaktowych (adres mailowy, telefon).</w:t>
      </w:r>
    </w:p>
    <w:p w14:paraId="65424E26"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Przeprowadzenie instruktaży oraz asysty stanowiskowej dla użytkowników systemu informatycznego zgodnie z harmonogramem DAP:</w:t>
      </w:r>
    </w:p>
    <w:p w14:paraId="3BBCE77D" w14:textId="0F72338D"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Zamawiający wymaga od Wykonawcy przeprowadzenia instruktaży teoretycznych i praktycznych dla wszystkich użytkowników wewnętrznych</w:t>
      </w:r>
      <w:r w:rsidR="008E7C4C" w:rsidRPr="000509F6">
        <w:rPr>
          <w:rFonts w:asciiTheme="minorHAnsi" w:hAnsiTheme="minorHAnsi" w:cstheme="minorHAnsi"/>
          <w:sz w:val="24"/>
          <w:szCs w:val="24"/>
        </w:rPr>
        <w:t xml:space="preserve"> – </w:t>
      </w:r>
      <w:r w:rsidRPr="000509F6">
        <w:rPr>
          <w:rFonts w:asciiTheme="minorHAnsi" w:hAnsiTheme="minorHAnsi" w:cstheme="minorHAnsi"/>
          <w:sz w:val="24"/>
          <w:szCs w:val="24"/>
        </w:rPr>
        <w:t xml:space="preserve"> wskazanych przez urząd</w:t>
      </w:r>
      <w:r w:rsidR="008E7C4C" w:rsidRPr="000509F6">
        <w:rPr>
          <w:rFonts w:asciiTheme="minorHAnsi" w:hAnsiTheme="minorHAnsi" w:cstheme="minorHAnsi"/>
          <w:sz w:val="24"/>
          <w:szCs w:val="24"/>
        </w:rPr>
        <w:t xml:space="preserve"> –  </w:t>
      </w:r>
      <w:r w:rsidRPr="000509F6">
        <w:rPr>
          <w:rFonts w:asciiTheme="minorHAnsi" w:hAnsiTheme="minorHAnsi" w:cstheme="minorHAnsi"/>
          <w:sz w:val="24"/>
          <w:szCs w:val="24"/>
        </w:rPr>
        <w:t xml:space="preserve">systemów w zakresie niezbędnym do właściwego i pełnego wykorzystania przez nich możliwości jakie oferują. Będzie to maksymalnie </w:t>
      </w:r>
      <w:r w:rsidR="008E7C4C" w:rsidRPr="000509F6">
        <w:rPr>
          <w:rFonts w:asciiTheme="minorHAnsi" w:hAnsiTheme="minorHAnsi" w:cstheme="minorHAnsi"/>
          <w:sz w:val="24"/>
          <w:szCs w:val="24"/>
        </w:rPr>
        <w:t>20</w:t>
      </w:r>
      <w:r w:rsidRPr="000509F6">
        <w:rPr>
          <w:rFonts w:asciiTheme="minorHAnsi" w:hAnsiTheme="minorHAnsi" w:cstheme="minorHAnsi"/>
          <w:sz w:val="24"/>
          <w:szCs w:val="24"/>
        </w:rPr>
        <w:t xml:space="preserve"> osób. </w:t>
      </w:r>
    </w:p>
    <w:p w14:paraId="59097E86" w14:textId="2B1620FC"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Wykonawca przeprowadzi we współpracy z każdym wskazanym przez urząd pracownikiem analizę stanowiskową zadań realizowanych w systemie charakterystycznych dla konkretnych merytorycznych stanowisk pracowniczych. Będzie to maksymalnie </w:t>
      </w:r>
      <w:r w:rsidR="008E7C4C" w:rsidRPr="000509F6">
        <w:rPr>
          <w:rFonts w:asciiTheme="minorHAnsi" w:hAnsiTheme="minorHAnsi" w:cstheme="minorHAnsi"/>
          <w:sz w:val="24"/>
          <w:szCs w:val="24"/>
        </w:rPr>
        <w:t>1</w:t>
      </w:r>
      <w:r w:rsidRPr="000509F6">
        <w:rPr>
          <w:rFonts w:asciiTheme="minorHAnsi" w:hAnsiTheme="minorHAnsi" w:cstheme="minorHAnsi"/>
          <w:sz w:val="24"/>
          <w:szCs w:val="24"/>
        </w:rPr>
        <w:t xml:space="preserve">0 osób. </w:t>
      </w:r>
    </w:p>
    <w:p w14:paraId="5C47CBE5"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przeprowadzi instruktaż dla administratorów w zakresie zarządzania użytkownikami i uprawnieniami oraz zabezpieczania i odtwarzania danych systemu.</w:t>
      </w:r>
    </w:p>
    <w:p w14:paraId="4965FBA3"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Materiały merytoryczne niezbędne dla przeprowadzenia instruktaży użytkowników systemu informatycznego muszą być opracowane przez Wykonawcę oraz przekazane Zamawiającemu wraz z prawem do ich dalszego powielania i wykorzystywania w trakcie późniejszych instruktaży organizowanych i prowadzonych przez Zamawiającego lub osoby trzecie dla użytkowników systemu informatycznego.</w:t>
      </w:r>
    </w:p>
    <w:p w14:paraId="6873882F"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musi opracować i dostarczyć materiały merytoryczne dla uczestników poszczególnych instruktaży, najpóźniej w dniu rozpoczęcia instruktażu, w formie papierowej i elektronicznej (w formacie .</w:t>
      </w:r>
      <w:proofErr w:type="spellStart"/>
      <w:r w:rsidRPr="000509F6">
        <w:rPr>
          <w:rFonts w:asciiTheme="minorHAnsi" w:hAnsiTheme="minorHAnsi" w:cstheme="minorHAnsi"/>
          <w:sz w:val="24"/>
          <w:szCs w:val="24"/>
        </w:rPr>
        <w:t>docx</w:t>
      </w:r>
      <w:proofErr w:type="spellEnd"/>
      <w:r w:rsidRPr="000509F6">
        <w:rPr>
          <w:rFonts w:asciiTheme="minorHAnsi" w:hAnsiTheme="minorHAnsi" w:cstheme="minorHAnsi"/>
          <w:sz w:val="24"/>
          <w:szCs w:val="24"/>
        </w:rPr>
        <w:t xml:space="preserve"> i .pdf).</w:t>
      </w:r>
    </w:p>
    <w:p w14:paraId="333C6976"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Wykonawca musi dostarczyć instrukcje obsługi dla administratorów i użytkowników i przekazać je Zamawiającemu wraz z prawem do ich dalszego powielania i wykorzystywania w trakcie późniejszych instruktaży </w:t>
      </w:r>
      <w:r w:rsidRPr="000509F6">
        <w:rPr>
          <w:rFonts w:asciiTheme="minorHAnsi" w:hAnsiTheme="minorHAnsi" w:cstheme="minorHAnsi"/>
          <w:sz w:val="24"/>
          <w:szCs w:val="24"/>
        </w:rPr>
        <w:lastRenderedPageBreak/>
        <w:t>organizowanych i prowadzonych przez Zamawiającego lub osoby trzecie dla użytkowników systemu informatycznego.</w:t>
      </w:r>
    </w:p>
    <w:p w14:paraId="2FA6AD68"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Harmonogram i zakres instruktaży muszą zostać przygotowane przez Wykonawcę i zatwierdzone przez Zamawiającego na etapie Analizy Przedwdrożeniowej.</w:t>
      </w:r>
    </w:p>
    <w:p w14:paraId="28574AF2"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Zamawiający wymaga przeprowadzenia instruktaży w wymiarze godzinowym nie mniejszym niż:</w:t>
      </w:r>
    </w:p>
    <w:p w14:paraId="37E2E96D"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dla grupy administratorów - 8 godzin,</w:t>
      </w:r>
    </w:p>
    <w:p w14:paraId="1721C754"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dla każdej grupy użytkowników obsługujących dane obszary merytoryczne - 16 godzin.</w:t>
      </w:r>
    </w:p>
    <w:p w14:paraId="05E894FF"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Instruktaże muszą odbywać się w dni robocze, w siedzibie Urzędu Marszałkowskiego Województwa Opolskiego w godzinach pracy Urzędu. Instruktaże kilkudniowe odbywać się będą w cyklu dzień po dniu. </w:t>
      </w:r>
    </w:p>
    <w:p w14:paraId="46A8A5F2"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 celu przeprowadzenia instruktaży Wykonawca zobowiązany jest do zapewnienia wykładowców, gwarantujących odpowiedni poziom wiedzy i umiejętności koniecznych do sprawnego posługiwania się systemami przez użytkowników Zamawiającego.</w:t>
      </w:r>
    </w:p>
    <w:p w14:paraId="4EF30E4E"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musi przygotować listy obecności dla uczestników instruktaży i przekazać je Zamawiającemu po przeprowadzeniu instruktaży.</w:t>
      </w:r>
    </w:p>
    <w:p w14:paraId="5D78948F"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Liczebność pojedynczej grupy dla administratorów i użytkowników kluczowych obsługujących obszary merytoryczne nie może przekroczyć 8 osób.</w:t>
      </w:r>
    </w:p>
    <w:p w14:paraId="75E82410" w14:textId="77777777" w:rsidR="007C0696" w:rsidRPr="000509F6" w:rsidRDefault="007C0696">
      <w:pPr>
        <w:pStyle w:val="Akapitzlist"/>
        <w:numPr>
          <w:ilvl w:val="0"/>
          <w:numId w:val="33"/>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Zamawiający zakłada ilość grup użytkowników nie mniejszą niż:</w:t>
      </w:r>
    </w:p>
    <w:p w14:paraId="65BC6C27"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administratorzy – 2 grupy,</w:t>
      </w:r>
    </w:p>
    <w:p w14:paraId="088DF534"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użytkownicy kluczowi obsługujący obszary merytoryczne – 6 grup,</w:t>
      </w:r>
    </w:p>
    <w:p w14:paraId="490487FC" w14:textId="77777777" w:rsidR="007C0696" w:rsidRPr="000509F6" w:rsidRDefault="007C0696" w:rsidP="000509F6">
      <w:pPr>
        <w:pStyle w:val="Akapitzlist"/>
        <w:spacing w:line="360" w:lineRule="auto"/>
        <w:ind w:left="1440"/>
        <w:jc w:val="both"/>
        <w:rPr>
          <w:rFonts w:asciiTheme="minorHAnsi" w:hAnsiTheme="minorHAnsi" w:cstheme="minorHAnsi"/>
          <w:sz w:val="24"/>
          <w:szCs w:val="24"/>
        </w:rPr>
      </w:pPr>
      <w:r w:rsidRPr="000509F6">
        <w:rPr>
          <w:rFonts w:asciiTheme="minorHAnsi" w:hAnsiTheme="minorHAnsi" w:cstheme="minorHAnsi"/>
          <w:sz w:val="24"/>
          <w:szCs w:val="24"/>
        </w:rPr>
        <w:t>przy czym ostateczny podział użytkowników na grupy przeprowadzony zostanie przy opracowywaniu ostatecznego harmonogramu instruktaży na etapie Analizy Przedwdrożeniowej. Będą to 2 grupy administratorów oraz 6 grup użytkowników.</w:t>
      </w:r>
    </w:p>
    <w:p w14:paraId="4DE19BF3"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Przeprowadzenie testów penetracyjnych systemu polegających na:</w:t>
      </w:r>
    </w:p>
    <w:p w14:paraId="6328851A" w14:textId="77777777" w:rsidR="007C0696" w:rsidRPr="000509F6" w:rsidRDefault="007C0696">
      <w:pPr>
        <w:pStyle w:val="Akapitzlist"/>
        <w:numPr>
          <w:ilvl w:val="0"/>
          <w:numId w:val="34"/>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lastRenderedPageBreak/>
        <w:t>przeprowadzeniu testów przeprowadzonych ze stacji roboczej podłączonej do systemu informatycznego z zewnątrz (poprzez urządzenie łączące system informatyczny), mających na celu zidentyfikowanie możliwości przeprowadzenia włamania z zewnątrz;</w:t>
      </w:r>
    </w:p>
    <w:p w14:paraId="24872FC2" w14:textId="77777777" w:rsidR="007C0696" w:rsidRPr="000509F6" w:rsidRDefault="007C0696">
      <w:pPr>
        <w:pStyle w:val="Akapitzlist"/>
        <w:numPr>
          <w:ilvl w:val="0"/>
          <w:numId w:val="34"/>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badaniu luk dostarczanych systemów informatycznych;</w:t>
      </w:r>
    </w:p>
    <w:p w14:paraId="713FDBDF" w14:textId="77777777" w:rsidR="007C0696" w:rsidRPr="000509F6" w:rsidRDefault="007C0696">
      <w:pPr>
        <w:pStyle w:val="Akapitzlist"/>
        <w:numPr>
          <w:ilvl w:val="0"/>
          <w:numId w:val="34"/>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identyfikację podatności systemów i sieci na ataki typu: </w:t>
      </w:r>
      <w:proofErr w:type="spellStart"/>
      <w:r w:rsidRPr="000509F6">
        <w:rPr>
          <w:rFonts w:asciiTheme="minorHAnsi" w:hAnsiTheme="minorHAnsi" w:cstheme="minorHAnsi"/>
          <w:sz w:val="24"/>
          <w:szCs w:val="24"/>
        </w:rPr>
        <w:t>DoS</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DDoS</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Sniffing</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Spoffing</w:t>
      </w:r>
      <w:proofErr w:type="spellEnd"/>
      <w:r w:rsidRPr="000509F6">
        <w:rPr>
          <w:rFonts w:asciiTheme="minorHAnsi" w:hAnsiTheme="minorHAnsi" w:cstheme="minorHAnsi"/>
          <w:sz w:val="24"/>
          <w:szCs w:val="24"/>
        </w:rPr>
        <w:t xml:space="preserve">, XSS, </w:t>
      </w:r>
      <w:proofErr w:type="spellStart"/>
      <w:r w:rsidRPr="000509F6">
        <w:rPr>
          <w:rFonts w:asciiTheme="minorHAnsi" w:hAnsiTheme="minorHAnsi" w:cstheme="minorHAnsi"/>
          <w:sz w:val="24"/>
          <w:szCs w:val="24"/>
        </w:rPr>
        <w:t>Hijacking</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Backdoor</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Flooding</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Password</w:t>
      </w:r>
      <w:proofErr w:type="spellEnd"/>
      <w:r w:rsidRPr="000509F6">
        <w:rPr>
          <w:rFonts w:asciiTheme="minorHAnsi" w:hAnsiTheme="minorHAnsi" w:cstheme="minorHAnsi"/>
          <w:sz w:val="24"/>
          <w:szCs w:val="24"/>
        </w:rPr>
        <w:t xml:space="preserve">, </w:t>
      </w:r>
      <w:proofErr w:type="spellStart"/>
      <w:r w:rsidRPr="000509F6">
        <w:rPr>
          <w:rFonts w:asciiTheme="minorHAnsi" w:hAnsiTheme="minorHAnsi" w:cstheme="minorHAnsi"/>
          <w:sz w:val="24"/>
          <w:szCs w:val="24"/>
        </w:rPr>
        <w:t>Guessing</w:t>
      </w:r>
      <w:proofErr w:type="spellEnd"/>
      <w:r w:rsidRPr="000509F6">
        <w:rPr>
          <w:rFonts w:asciiTheme="minorHAnsi" w:hAnsiTheme="minorHAnsi" w:cstheme="minorHAnsi"/>
          <w:sz w:val="24"/>
          <w:szCs w:val="24"/>
        </w:rPr>
        <w:t>;</w:t>
      </w:r>
    </w:p>
    <w:p w14:paraId="39E2F545" w14:textId="77777777" w:rsidR="007C0696" w:rsidRPr="000509F6" w:rsidRDefault="007C0696">
      <w:pPr>
        <w:pStyle w:val="Akapitzlist"/>
        <w:numPr>
          <w:ilvl w:val="0"/>
          <w:numId w:val="34"/>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sporządzeniu raportu zawierającego minimum: opis stanu faktycznego bezpieczeństwa wdrażanego systemu informatycznego, opis wyników przeprowadzonych testów, rekomendacje dla przyszłych działań związanych z użytkowaniem wdrażanego systemu w kontekście bezpieczeństwa systemu.</w:t>
      </w:r>
    </w:p>
    <w:p w14:paraId="52E82A43"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Zapewnienie opieki powdrożeniowej systemu w okresie realizacji projektu polegającej na:</w:t>
      </w:r>
    </w:p>
    <w:p w14:paraId="2FAA3025"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świadczeniu pomocy technicznej,</w:t>
      </w:r>
    </w:p>
    <w:p w14:paraId="2F05D32F"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świadczeniu usług utrzymania i konserwacji dla dostarczonego systemu informatycznego,</w:t>
      </w:r>
    </w:p>
    <w:p w14:paraId="0D838074"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dostarczaniu nowych wersji systemu informatycznego będących wynikiem wprowadzenia koniecznych zmian w funkcjonowaniu systemu związanych z wejściem w życie nowych przepisów,</w:t>
      </w:r>
    </w:p>
    <w:p w14:paraId="08E39578"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dostarczaniu nowych, ulepszonych wersji systemu informatycznego lub innych komponentów systemu będących konsekwencją wykonywania w nich zmian wynikłych ze stwierdzonych niedoskonałości technicznych,</w:t>
      </w:r>
    </w:p>
    <w:p w14:paraId="1DE9E055"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dostarczaniu nowych wersji dokumentacji użytkownika oraz dokumentacji technicznej zgodnych co do wersji jak i również zakresu zaimplementowanych i działających funkcji z wersją dostarczonego systemu informatycznego,</w:t>
      </w:r>
    </w:p>
    <w:p w14:paraId="304FD826"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świadczeniu telefonicznie usług doradztwa i opieki w zakresie eksploatacji systemu,</w:t>
      </w:r>
    </w:p>
    <w:p w14:paraId="0223F749" w14:textId="77777777" w:rsidR="007C0696" w:rsidRPr="000509F6" w:rsidRDefault="007C0696">
      <w:pPr>
        <w:pStyle w:val="Akapitzlist"/>
        <w:numPr>
          <w:ilvl w:val="0"/>
          <w:numId w:val="35"/>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podejmowaniu czynności związanych z diagnozowaniem problemów oraz usuwaniem przyczyn nieprawidłowego funkcjonowania dostarczonego rozwiązania.</w:t>
      </w:r>
    </w:p>
    <w:p w14:paraId="38D257F4" w14:textId="77777777" w:rsidR="007C0696" w:rsidRPr="000509F6" w:rsidRDefault="007C0696">
      <w:pPr>
        <w:pStyle w:val="Akapitzlist"/>
        <w:numPr>
          <w:ilvl w:val="1"/>
          <w:numId w:val="2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lastRenderedPageBreak/>
        <w:t>Przekazanie po wdrożeniu Zamawiającemu wszelkich niezbędnych dokumentów w celu umożliwienia mu korzystania z wdrożonego systemu informatycznego. Dokumenty jakie powinny zostać przekazane to minimum:</w:t>
      </w:r>
    </w:p>
    <w:p w14:paraId="7884FA77" w14:textId="77777777" w:rsidR="007C0696" w:rsidRPr="000509F6" w:rsidRDefault="007C0696">
      <w:pPr>
        <w:pStyle w:val="Akapitzlist"/>
        <w:numPr>
          <w:ilvl w:val="0"/>
          <w:numId w:val="36"/>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Dokumentacja powykonawcza obejmująca:</w:t>
      </w:r>
    </w:p>
    <w:p w14:paraId="20899B5F"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opis techniczny procedur aktualizacyjnych,</w:t>
      </w:r>
    </w:p>
    <w:p w14:paraId="5A1A53F7" w14:textId="77777777" w:rsidR="007C0696" w:rsidRPr="000509F6" w:rsidRDefault="007C0696">
      <w:pPr>
        <w:pStyle w:val="Akapitzlist"/>
        <w:numPr>
          <w:ilvl w:val="2"/>
          <w:numId w:val="31"/>
        </w:numPr>
        <w:spacing w:line="360" w:lineRule="auto"/>
        <w:ind w:hanging="317"/>
        <w:jc w:val="both"/>
        <w:rPr>
          <w:rFonts w:asciiTheme="minorHAnsi" w:hAnsiTheme="minorHAnsi" w:cstheme="minorHAnsi"/>
          <w:sz w:val="24"/>
          <w:szCs w:val="24"/>
        </w:rPr>
      </w:pPr>
      <w:r w:rsidRPr="000509F6">
        <w:rPr>
          <w:rFonts w:asciiTheme="minorHAnsi" w:hAnsiTheme="minorHAnsi" w:cstheme="minorHAnsi"/>
          <w:sz w:val="24"/>
          <w:szCs w:val="24"/>
        </w:rPr>
        <w:t>dostarczenie wszelkich niezbędnych materiałów uzupełniających do dokumentacji powykonawczej, które są konieczne do właściwej eksploatacji systemu.</w:t>
      </w:r>
    </w:p>
    <w:p w14:paraId="3F141D5F" w14:textId="77777777" w:rsidR="007C0696" w:rsidRPr="000509F6" w:rsidRDefault="007C0696">
      <w:pPr>
        <w:pStyle w:val="Akapitzlist"/>
        <w:numPr>
          <w:ilvl w:val="0"/>
          <w:numId w:val="36"/>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Instrukcje użytkownika i administratora wdrożonego systemu informatycznego.</w:t>
      </w:r>
    </w:p>
    <w:p w14:paraId="01B79BE8" w14:textId="77777777" w:rsidR="007C0696" w:rsidRPr="000509F6" w:rsidRDefault="007C0696">
      <w:pPr>
        <w:pStyle w:val="Akapitzlist"/>
        <w:numPr>
          <w:ilvl w:val="0"/>
          <w:numId w:val="36"/>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Raport z przeprowadzonych testów penetracyjnych dla wdrożonego systemu informatycznego.</w:t>
      </w:r>
    </w:p>
    <w:p w14:paraId="35CC8089" w14:textId="212C9CAC" w:rsidR="00DA5929" w:rsidRPr="000509F6" w:rsidRDefault="007C0696">
      <w:pPr>
        <w:pStyle w:val="Akapitzlist"/>
        <w:numPr>
          <w:ilvl w:val="0"/>
          <w:numId w:val="30"/>
        </w:numPr>
        <w:spacing w:line="360" w:lineRule="auto"/>
        <w:rPr>
          <w:rFonts w:asciiTheme="minorHAnsi" w:hAnsiTheme="minorHAnsi" w:cstheme="minorHAnsi"/>
          <w:sz w:val="24"/>
          <w:szCs w:val="24"/>
        </w:rPr>
      </w:pPr>
      <w:r w:rsidRPr="000509F6">
        <w:rPr>
          <w:rFonts w:asciiTheme="minorHAnsi" w:hAnsiTheme="minorHAnsi" w:cstheme="minorHAnsi"/>
          <w:sz w:val="24"/>
          <w:szCs w:val="24"/>
        </w:rPr>
        <w:t xml:space="preserve">System informatyczny musi zawierać mechanizmy/narzędzia, które umożliwią Zamawiającemu monitorowanie i raportowanie aktywności </w:t>
      </w:r>
      <w:r w:rsidR="00381DCA" w:rsidRPr="000509F6">
        <w:rPr>
          <w:rFonts w:asciiTheme="minorHAnsi" w:hAnsiTheme="minorHAnsi" w:cstheme="minorHAnsi"/>
          <w:sz w:val="24"/>
          <w:szCs w:val="24"/>
        </w:rPr>
        <w:t xml:space="preserve">w Systemie. </w:t>
      </w:r>
      <w:r w:rsidRPr="000509F6">
        <w:rPr>
          <w:rFonts w:asciiTheme="minorHAnsi" w:hAnsiTheme="minorHAnsi" w:cstheme="minorHAnsi"/>
          <w:sz w:val="24"/>
          <w:szCs w:val="24"/>
        </w:rPr>
        <w:t>W szczególności musi umożliwiać minimum: rejestrację wejść każdego użytkownika na stronę www, rejestrację wyświetlenia/pobrania dowolnego dokumentu przez użytkownika. Rejestracja powinna polegać minimum na odnotowaniu wykonania wymienionej wyżej czynności z określeniem czasu jej wykonania, jej rodzaju, typu użytkownika (zalogowany, anonimowy). System informatyczny musi umożliwić generowanie raportu z wyżej określonych rejestrowanych danych w dowolnym układzie, tj. umożliwiać Zamawiającemu określenie typu czynności, przedziału czasowego wykonania czynności, rodzaju czynności i typu użytkownika w celu sporządzenia raportu. Wykonawca zaprojektuje odpowiednie rozwiązania w ww. zakresie i przed ich realizacją przedstawi do akceptacji Zamawiającego.</w:t>
      </w:r>
    </w:p>
    <w:p w14:paraId="3F7D9B66" w14:textId="211FCBA2" w:rsidR="0082309D" w:rsidRPr="000509F6" w:rsidRDefault="00E20D61">
      <w:pPr>
        <w:pStyle w:val="PodtutulLIFE"/>
        <w:numPr>
          <w:ilvl w:val="0"/>
          <w:numId w:val="47"/>
        </w:numPr>
        <w:spacing w:line="360" w:lineRule="auto"/>
        <w:ind w:left="567" w:hanging="567"/>
        <w:rPr>
          <w:rFonts w:asciiTheme="minorHAnsi" w:hAnsiTheme="minorHAnsi" w:cstheme="minorHAnsi"/>
          <w:color w:val="000000" w:themeColor="text1"/>
          <w:sz w:val="24"/>
          <w:szCs w:val="24"/>
        </w:rPr>
      </w:pPr>
      <w:bookmarkStart w:id="66" w:name="_Toc77327273"/>
      <w:bookmarkStart w:id="67" w:name="_Toc77327363"/>
      <w:bookmarkStart w:id="68" w:name="_Toc77327508"/>
      <w:bookmarkStart w:id="69" w:name="_Toc77327981"/>
      <w:bookmarkStart w:id="70" w:name="_Toc77328649"/>
      <w:bookmarkEnd w:id="52"/>
      <w:bookmarkEnd w:id="53"/>
      <w:bookmarkEnd w:id="54"/>
      <w:bookmarkEnd w:id="55"/>
      <w:bookmarkEnd w:id="56"/>
      <w:r w:rsidRPr="000509F6">
        <w:rPr>
          <w:rFonts w:asciiTheme="minorHAnsi" w:hAnsiTheme="minorHAnsi" w:cstheme="minorHAnsi"/>
          <w:color w:val="000000" w:themeColor="text1"/>
          <w:sz w:val="24"/>
          <w:szCs w:val="24"/>
        </w:rPr>
        <w:t>Wymagania dotyczące interfejsu użytkownika</w:t>
      </w:r>
      <w:bookmarkEnd w:id="66"/>
      <w:bookmarkEnd w:id="67"/>
      <w:bookmarkEnd w:id="68"/>
      <w:bookmarkEnd w:id="69"/>
      <w:bookmarkEnd w:id="70"/>
    </w:p>
    <w:p w14:paraId="0E7650DE" w14:textId="363524B7" w:rsidR="00994BF3" w:rsidRPr="000509F6" w:rsidRDefault="00994BF3"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System, zbudowany w ramach realizacji</w:t>
      </w:r>
      <w:r w:rsidR="008579EF">
        <w:rPr>
          <w:rFonts w:asciiTheme="minorHAnsi" w:hAnsiTheme="minorHAnsi" w:cstheme="minorHAnsi"/>
          <w:color w:val="000000" w:themeColor="text1"/>
          <w:szCs w:val="24"/>
        </w:rPr>
        <w:t xml:space="preserve"> </w:t>
      </w:r>
      <w:r w:rsidR="00C65CEB">
        <w:rPr>
          <w:rFonts w:asciiTheme="minorHAnsi" w:hAnsiTheme="minorHAnsi" w:cstheme="minorHAnsi"/>
          <w:color w:val="000000" w:themeColor="text1"/>
          <w:szCs w:val="24"/>
        </w:rPr>
        <w:t>zadania</w:t>
      </w:r>
      <w:r w:rsidRPr="000509F6">
        <w:rPr>
          <w:rFonts w:asciiTheme="minorHAnsi" w:hAnsiTheme="minorHAnsi" w:cstheme="minorHAnsi"/>
          <w:color w:val="000000" w:themeColor="text1"/>
          <w:szCs w:val="24"/>
        </w:rPr>
        <w:t xml:space="preserve"> pn</w:t>
      </w:r>
      <w:r w:rsidR="00C65CEB">
        <w:rPr>
          <w:rFonts w:asciiTheme="minorHAnsi" w:hAnsiTheme="minorHAnsi" w:cstheme="minorHAnsi"/>
          <w:color w:val="000000" w:themeColor="text1"/>
          <w:szCs w:val="24"/>
        </w:rPr>
        <w:t xml:space="preserve">. </w:t>
      </w:r>
      <w:r w:rsidR="00C65CEB" w:rsidRPr="000509F6">
        <w:rPr>
          <w:rFonts w:asciiTheme="minorHAnsi" w:hAnsiTheme="minorHAnsi" w:cstheme="minorHAnsi"/>
          <w:b/>
          <w:bCs/>
          <w:color w:val="000000" w:themeColor="text1"/>
          <w:szCs w:val="24"/>
        </w:rPr>
        <w:t>„</w:t>
      </w:r>
      <w:bookmarkStart w:id="71" w:name="_Hlk124230542"/>
      <w:r w:rsidR="00C65CEB" w:rsidRPr="000509F6">
        <w:rPr>
          <w:rFonts w:asciiTheme="minorHAnsi" w:hAnsiTheme="minorHAnsi" w:cstheme="minorHAnsi"/>
          <w:b/>
          <w:bCs/>
          <w:color w:val="000000" w:themeColor="text1"/>
          <w:szCs w:val="24"/>
        </w:rPr>
        <w:t>PRZYGOTOWANIE PROJEKTU ORAZ BUDOWA SYSTEMU IT</w:t>
      </w:r>
      <w:r w:rsidR="00C65CEB">
        <w:rPr>
          <w:rFonts w:asciiTheme="minorHAnsi" w:hAnsiTheme="minorHAnsi" w:cstheme="minorHAnsi"/>
          <w:b/>
          <w:bCs/>
          <w:color w:val="000000" w:themeColor="text1"/>
          <w:szCs w:val="24"/>
        </w:rPr>
        <w:t xml:space="preserve"> WRAZ Z MODUŁEM </w:t>
      </w:r>
      <w:r w:rsidR="00C65CEB" w:rsidRPr="008A6B80">
        <w:rPr>
          <w:rFonts w:asciiTheme="minorHAnsi" w:hAnsiTheme="minorHAnsi" w:cstheme="minorHAnsi"/>
          <w:b/>
          <w:bCs/>
          <w:color w:val="000000" w:themeColor="text1"/>
          <w:szCs w:val="24"/>
        </w:rPr>
        <w:t>REGIONALNEGO ROZPROSZONEGO MONITOROWANIA JAKOŚCI POWIETRZA W WOJEWÓDZTWIE OPOLSKIM</w:t>
      </w:r>
      <w:r w:rsidR="00C65CEB" w:rsidRPr="000509F6">
        <w:rPr>
          <w:rFonts w:asciiTheme="minorHAnsi" w:hAnsiTheme="minorHAnsi" w:cstheme="minorHAnsi"/>
          <w:b/>
          <w:bCs/>
          <w:color w:val="000000" w:themeColor="text1"/>
          <w:szCs w:val="24"/>
        </w:rPr>
        <w:t xml:space="preserve">” w ramach </w:t>
      </w:r>
      <w:r w:rsidR="00C65CEB" w:rsidRPr="000509F6">
        <w:rPr>
          <w:rFonts w:asciiTheme="minorHAnsi" w:hAnsiTheme="minorHAnsi" w:cstheme="minorHAnsi"/>
          <w:b/>
          <w:bCs/>
          <w:color w:val="000000" w:themeColor="text1"/>
          <w:szCs w:val="24"/>
        </w:rPr>
        <w:lastRenderedPageBreak/>
        <w:t>realizacji projektu LIFE pn.: "Wdrożenie systemu zarządzania jakością powietrza w samorządach województwa opolskiego" - LIFE19 GIE/PL/000398</w:t>
      </w:r>
      <w:r w:rsidR="00C65CEB">
        <w:rPr>
          <w:rFonts w:asciiTheme="minorHAnsi" w:hAnsiTheme="minorHAnsi" w:cstheme="minorHAnsi"/>
          <w:b/>
          <w:bCs/>
          <w:color w:val="000000" w:themeColor="text1"/>
          <w:szCs w:val="24"/>
        </w:rPr>
        <w:t xml:space="preserve"> </w:t>
      </w:r>
      <w:r w:rsidR="00127297">
        <w:rPr>
          <w:rFonts w:asciiTheme="minorHAnsi" w:hAnsiTheme="minorHAnsi" w:cstheme="minorHAnsi"/>
          <w:b/>
          <w:bCs/>
          <w:color w:val="000000" w:themeColor="text1"/>
          <w:szCs w:val="24"/>
        </w:rPr>
        <w:t xml:space="preserve">- </w:t>
      </w:r>
      <w:r w:rsidR="00127297" w:rsidRPr="000509F6">
        <w:rPr>
          <w:rFonts w:asciiTheme="minorHAnsi" w:hAnsiTheme="minorHAnsi" w:cstheme="minorHAnsi"/>
          <w:b/>
          <w:bCs/>
          <w:color w:val="000000" w:themeColor="text1"/>
          <w:szCs w:val="24"/>
        </w:rPr>
        <w:t>LIFE_AQP_OPOLSKIE_2019.PL</w:t>
      </w:r>
      <w:bookmarkEnd w:id="71"/>
      <w:r w:rsidRPr="000509F6">
        <w:rPr>
          <w:rFonts w:asciiTheme="minorHAnsi" w:hAnsiTheme="minorHAnsi" w:cstheme="minorHAnsi"/>
          <w:color w:val="000000" w:themeColor="text1"/>
          <w:szCs w:val="24"/>
        </w:rPr>
        <w:t xml:space="preserve">będzie spełniał wymagania w zakresie zapewnienia dostępności stron internetowych wg standardu WCAG 2.1 (ang. Web Content Accessibility </w:t>
      </w:r>
      <w:proofErr w:type="spellStart"/>
      <w:r w:rsidRPr="000509F6">
        <w:rPr>
          <w:rFonts w:asciiTheme="minorHAnsi" w:hAnsiTheme="minorHAnsi" w:cstheme="minorHAnsi"/>
          <w:color w:val="000000" w:themeColor="text1"/>
          <w:szCs w:val="24"/>
        </w:rPr>
        <w:t>Guidelines</w:t>
      </w:r>
      <w:proofErr w:type="spellEnd"/>
      <w:r w:rsidR="00836989" w:rsidRPr="000509F6">
        <w:rPr>
          <w:rFonts w:asciiTheme="minorHAnsi" w:hAnsiTheme="minorHAnsi" w:cstheme="minorHAnsi"/>
          <w:color w:val="000000" w:themeColor="text1"/>
          <w:szCs w:val="24"/>
        </w:rPr>
        <w:t>)</w:t>
      </w:r>
      <w:r w:rsidRPr="000509F6">
        <w:rPr>
          <w:rFonts w:asciiTheme="minorHAnsi" w:hAnsiTheme="minorHAnsi" w:cstheme="minorHAnsi"/>
          <w:color w:val="000000" w:themeColor="text1"/>
          <w:szCs w:val="24"/>
        </w:rPr>
        <w:t>. Wymagania WCAG 2.1 dla systemów teleinformatycznych w zakresie dostępności dla osób niepełnosprawnych muszą być stosowane zgodnie z 4 zasadami: postrzegania, funkcjonalności, zrozumiałości i kompatybilności.</w:t>
      </w:r>
    </w:p>
    <w:p w14:paraId="50BF6767" w14:textId="24F3E863"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Wymagane jest, aby interfejs użytkownika spełniał wszystkie wymagania WCAG 2.1, zapewniał </w:t>
      </w:r>
      <w:proofErr w:type="spellStart"/>
      <w:r w:rsidRPr="000509F6">
        <w:rPr>
          <w:rFonts w:asciiTheme="minorHAnsi" w:hAnsiTheme="minorHAnsi" w:cstheme="minorHAnsi"/>
          <w:color w:val="000000" w:themeColor="text1"/>
          <w:szCs w:val="24"/>
        </w:rPr>
        <w:t>responsywność</w:t>
      </w:r>
      <w:proofErr w:type="spellEnd"/>
      <w:r w:rsidRPr="000509F6">
        <w:rPr>
          <w:rFonts w:asciiTheme="minorHAnsi" w:hAnsiTheme="minorHAnsi" w:cstheme="minorHAnsi"/>
          <w:color w:val="000000" w:themeColor="text1"/>
          <w:szCs w:val="24"/>
        </w:rPr>
        <w:t xml:space="preserve"> w celu zachowania dostępności na różnych urządzeniach</w:t>
      </w:r>
      <w:r w:rsidR="007518C0" w:rsidRPr="000509F6">
        <w:rPr>
          <w:rFonts w:asciiTheme="minorHAnsi" w:hAnsiTheme="minorHAnsi" w:cstheme="minorHAnsi"/>
          <w:color w:val="000000" w:themeColor="text1"/>
          <w:szCs w:val="24"/>
        </w:rPr>
        <w:t xml:space="preserve"> oraz był </w:t>
      </w:r>
      <w:r w:rsidR="00C82E2E" w:rsidRPr="000509F6">
        <w:rPr>
          <w:rFonts w:asciiTheme="minorHAnsi" w:hAnsiTheme="minorHAnsi" w:cstheme="minorHAnsi"/>
          <w:color w:val="000000" w:themeColor="text1"/>
          <w:szCs w:val="24"/>
        </w:rPr>
        <w:t>sporządzony w języku polskim z możliwością zmiany języka na język angielski</w:t>
      </w:r>
      <w:r w:rsidRPr="000509F6">
        <w:rPr>
          <w:rFonts w:asciiTheme="minorHAnsi" w:hAnsiTheme="minorHAnsi" w:cstheme="minorHAnsi"/>
          <w:color w:val="000000" w:themeColor="text1"/>
          <w:szCs w:val="24"/>
        </w:rPr>
        <w:t>.</w:t>
      </w:r>
    </w:p>
    <w:p w14:paraId="59EEC1F8" w14:textId="38A24932"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Interfejs powinien posiadać panel administracyjny dostępny dla użytkownika z odpowiednimi uprawnieniami.</w:t>
      </w:r>
    </w:p>
    <w:p w14:paraId="379421FC" w14:textId="40E734DE"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Interfejs aplikacji powinien posiadać miejsce przeznaczone na regulamin usługi, RODO oraz oznaczenia podmiotów i organizacji zaangażowanych w działania realizowane przez system, tj. spełnienie wymagania oznaczeń źródeł finansowania projektu. </w:t>
      </w:r>
    </w:p>
    <w:p w14:paraId="48E880AF" w14:textId="17802B91"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Wymagane jest, aby sposób prezentacji danych w każdym z modułów był odpowiedni do</w:t>
      </w:r>
      <w:r w:rsidR="00F404E5"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rodzaju prezentowanych danych. Przykładowo w modułach przeznaczonych dla Obywatela dane dotyczące danych z pomiarów i bilansów będą przedstawione w postaci mapy/ kartogramu/ kartodiagramu, aby jednocześnie stanowić wizualny element obrazujący stan jakości powietrza / emisje w obszarze, który interesuje odbiorcę. Dane w module przeznaczonym do wypełniania danych lub ich wyświetlania np. na potrzeby Koordynatorów będą przedstawione w postaci formularzy i tabel, a dane </w:t>
      </w:r>
      <w:proofErr w:type="spellStart"/>
      <w:r w:rsidRPr="000509F6">
        <w:rPr>
          <w:rFonts w:asciiTheme="minorHAnsi" w:hAnsiTheme="minorHAnsi" w:cstheme="minorHAnsi"/>
          <w:color w:val="000000" w:themeColor="text1"/>
          <w:szCs w:val="24"/>
        </w:rPr>
        <w:t>geoprzestrzenne</w:t>
      </w:r>
      <w:proofErr w:type="spellEnd"/>
      <w:r w:rsidRPr="000509F6">
        <w:rPr>
          <w:rFonts w:asciiTheme="minorHAnsi" w:hAnsiTheme="minorHAnsi" w:cstheme="minorHAnsi"/>
          <w:color w:val="000000" w:themeColor="text1"/>
          <w:szCs w:val="24"/>
        </w:rPr>
        <w:t xml:space="preserve"> (np.</w:t>
      </w:r>
      <w:r w:rsidR="00F404E5"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nieruchomości w podziale na źródła emisji, obszary przekroczeń) w postaci interfejsu mapowego. Ostateczna wersja sposobu prezentacji danych oraz interfejsu mapowego, w</w:t>
      </w:r>
      <w:r w:rsidR="00F404E5"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zakresie spójności z pozostałymi narzędziami Zamawiającego, podlegać będzie akceptacji Zamawiającego.</w:t>
      </w:r>
    </w:p>
    <w:p w14:paraId="1A9DA600" w14:textId="1BDE21AF" w:rsidR="0082309D" w:rsidRPr="00184358" w:rsidRDefault="00E20D61">
      <w:pPr>
        <w:pStyle w:val="Akapitzlist"/>
        <w:numPr>
          <w:ilvl w:val="0"/>
          <w:numId w:val="47"/>
        </w:numPr>
        <w:spacing w:line="360" w:lineRule="auto"/>
        <w:ind w:left="567" w:hanging="567"/>
        <w:rPr>
          <w:rFonts w:asciiTheme="minorHAnsi" w:hAnsiTheme="minorHAnsi" w:cstheme="minorHAnsi"/>
          <w:b/>
          <w:color w:val="000000" w:themeColor="text1"/>
          <w:sz w:val="24"/>
          <w:szCs w:val="24"/>
        </w:rPr>
      </w:pPr>
      <w:bookmarkStart w:id="72" w:name="_Toc77327274"/>
      <w:bookmarkStart w:id="73" w:name="_Toc77327364"/>
      <w:bookmarkStart w:id="74" w:name="_Toc77327509"/>
      <w:bookmarkStart w:id="75" w:name="_Toc77327982"/>
      <w:bookmarkStart w:id="76" w:name="_Toc77328650"/>
      <w:r w:rsidRPr="00184358">
        <w:rPr>
          <w:rFonts w:asciiTheme="minorHAnsi" w:hAnsiTheme="minorHAnsi" w:cstheme="minorHAnsi"/>
          <w:b/>
          <w:color w:val="000000" w:themeColor="text1"/>
          <w:sz w:val="24"/>
          <w:szCs w:val="24"/>
        </w:rPr>
        <w:t>Wymagania techniczne, dotyczące architektury systemu</w:t>
      </w:r>
      <w:bookmarkEnd w:id="72"/>
      <w:bookmarkEnd w:id="73"/>
      <w:bookmarkEnd w:id="74"/>
      <w:bookmarkEnd w:id="75"/>
      <w:bookmarkEnd w:id="76"/>
      <w:r w:rsidRPr="00184358">
        <w:rPr>
          <w:rFonts w:asciiTheme="minorHAnsi" w:hAnsiTheme="minorHAnsi" w:cstheme="minorHAnsi"/>
          <w:b/>
          <w:color w:val="000000" w:themeColor="text1"/>
          <w:sz w:val="24"/>
          <w:szCs w:val="24"/>
        </w:rPr>
        <w:t xml:space="preserve"> </w:t>
      </w:r>
    </w:p>
    <w:p w14:paraId="2CF5FB1C" w14:textId="1E8E9C13"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lastRenderedPageBreak/>
        <w:t>Wymagane jest, aby:</w:t>
      </w:r>
    </w:p>
    <w:p w14:paraId="73AF21FB" w14:textId="6C7692D6" w:rsidR="0082309D" w:rsidRPr="000509F6" w:rsidRDefault="00E20D61">
      <w:pPr>
        <w:pStyle w:val="Apodst"/>
        <w:numPr>
          <w:ilvl w:val="0"/>
          <w:numId w:val="22"/>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Tworzone rozwiązanie działało w technologii klient – serwer w trybie online. </w:t>
      </w:r>
    </w:p>
    <w:p w14:paraId="20B79EF5" w14:textId="2FCE47BD" w:rsidR="0082309D" w:rsidRPr="000509F6" w:rsidRDefault="00E20D61">
      <w:pPr>
        <w:pStyle w:val="Apodst"/>
        <w:numPr>
          <w:ilvl w:val="0"/>
          <w:numId w:val="22"/>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Aplikacja umożliwiała nawiązanie połączenia i wymianę danych z zewnętrznymi systemami informatycznymi i bazami danych</w:t>
      </w:r>
      <w:r w:rsidR="00C82E2E" w:rsidRPr="000509F6">
        <w:rPr>
          <w:rFonts w:asciiTheme="minorHAnsi" w:hAnsiTheme="minorHAnsi" w:cstheme="minorHAnsi"/>
          <w:color w:val="000000" w:themeColor="text1"/>
          <w:szCs w:val="24"/>
        </w:rPr>
        <w:t xml:space="preserve"> zgodnie z wymaganiami </w:t>
      </w:r>
      <w:r w:rsidR="000C542D" w:rsidRPr="000509F6">
        <w:rPr>
          <w:rFonts w:asciiTheme="minorHAnsi" w:hAnsiTheme="minorHAnsi" w:cstheme="minorHAnsi"/>
          <w:color w:val="000000" w:themeColor="text1"/>
          <w:szCs w:val="24"/>
        </w:rPr>
        <w:t xml:space="preserve">niniejszego </w:t>
      </w:r>
      <w:r w:rsidR="00C82E2E" w:rsidRPr="000509F6">
        <w:rPr>
          <w:rFonts w:asciiTheme="minorHAnsi" w:hAnsiTheme="minorHAnsi" w:cstheme="minorHAnsi"/>
          <w:color w:val="000000" w:themeColor="text1"/>
          <w:szCs w:val="24"/>
        </w:rPr>
        <w:t>opisu przedmiotu zamówienia</w:t>
      </w:r>
      <w:r w:rsidRPr="000509F6">
        <w:rPr>
          <w:rFonts w:asciiTheme="minorHAnsi" w:hAnsiTheme="minorHAnsi" w:cstheme="minorHAnsi"/>
          <w:color w:val="000000" w:themeColor="text1"/>
          <w:szCs w:val="24"/>
        </w:rPr>
        <w:t>.</w:t>
      </w:r>
    </w:p>
    <w:p w14:paraId="3F59F1C0" w14:textId="286860D8" w:rsidR="0082309D" w:rsidRPr="000509F6" w:rsidRDefault="00E20D61">
      <w:pPr>
        <w:pStyle w:val="PodtutulLIFE"/>
        <w:numPr>
          <w:ilvl w:val="0"/>
          <w:numId w:val="47"/>
        </w:numPr>
        <w:spacing w:line="360" w:lineRule="auto"/>
        <w:ind w:left="567" w:hanging="567"/>
        <w:rPr>
          <w:rFonts w:asciiTheme="minorHAnsi" w:hAnsiTheme="minorHAnsi" w:cstheme="minorHAnsi"/>
          <w:color w:val="000000" w:themeColor="text1"/>
          <w:sz w:val="24"/>
          <w:szCs w:val="24"/>
        </w:rPr>
      </w:pPr>
      <w:bookmarkStart w:id="77" w:name="_Toc77327275"/>
      <w:bookmarkStart w:id="78" w:name="_Toc77327365"/>
      <w:bookmarkStart w:id="79" w:name="_Toc77327510"/>
      <w:bookmarkStart w:id="80" w:name="_Toc77327983"/>
      <w:bookmarkStart w:id="81" w:name="_Toc77328651"/>
      <w:r w:rsidRPr="000509F6">
        <w:rPr>
          <w:rFonts w:asciiTheme="minorHAnsi" w:hAnsiTheme="minorHAnsi" w:cstheme="minorHAnsi"/>
          <w:color w:val="000000" w:themeColor="text1"/>
          <w:sz w:val="24"/>
          <w:szCs w:val="24"/>
        </w:rPr>
        <w:t>Wymagania sprzętowo – technologiczne</w:t>
      </w:r>
      <w:bookmarkStart w:id="82" w:name="_Hlk77238589"/>
      <w:bookmarkEnd w:id="77"/>
      <w:bookmarkEnd w:id="78"/>
      <w:bookmarkEnd w:id="79"/>
      <w:bookmarkEnd w:id="80"/>
      <w:bookmarkEnd w:id="81"/>
      <w:bookmarkEnd w:id="82"/>
    </w:p>
    <w:p w14:paraId="789C16EE" w14:textId="5DE04FDE"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Wymagane jest, aby aplikacja kliencka posiadała wszystkie funkcjonalności w trybie online, w tym połączenie ze stroną internetową w celu publikacji danych</w:t>
      </w:r>
      <w:r w:rsidR="00F17A4A" w:rsidRPr="000509F6">
        <w:rPr>
          <w:rFonts w:asciiTheme="minorHAnsi" w:hAnsiTheme="minorHAnsi" w:cstheme="minorHAnsi"/>
          <w:color w:val="000000" w:themeColor="text1"/>
          <w:szCs w:val="24"/>
        </w:rPr>
        <w:t>.</w:t>
      </w:r>
    </w:p>
    <w:p w14:paraId="29A8CA54" w14:textId="22EF50EA" w:rsidR="009C33F2"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Wymagane jest, aby system IT działał na infrastrukturze informatycznej Zamawiającego</w:t>
      </w:r>
      <w:r w:rsidR="009C33F2" w:rsidRPr="000509F6">
        <w:rPr>
          <w:rFonts w:asciiTheme="minorHAnsi" w:hAnsiTheme="minorHAnsi" w:cstheme="minorHAnsi"/>
          <w:color w:val="000000" w:themeColor="text1"/>
          <w:szCs w:val="24"/>
        </w:rPr>
        <w:t>:</w:t>
      </w:r>
    </w:p>
    <w:p w14:paraId="2FBFDCE3" w14:textId="0AE07DEA" w:rsidR="009C33F2" w:rsidRPr="000509F6" w:rsidRDefault="009C33F2"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środowisko serwerowe wraz z zasobami dyskowymi (macierz)</w:t>
      </w:r>
    </w:p>
    <w:p w14:paraId="74C9D655" w14:textId="1DE8AB07" w:rsidR="009C33F2" w:rsidRPr="000509F6" w:rsidRDefault="009C33F2"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 licencja dla serwera baz danych SQL </w:t>
      </w:r>
    </w:p>
    <w:p w14:paraId="7891EB83" w14:textId="33707C89" w:rsidR="000509F6" w:rsidRPr="00FB0C3E" w:rsidRDefault="009C33F2"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licencja Serwer Windows 2022 standard</w:t>
      </w:r>
    </w:p>
    <w:p w14:paraId="48830731" w14:textId="724E6479" w:rsidR="0082309D" w:rsidRPr="000509F6" w:rsidRDefault="00E20D61">
      <w:pPr>
        <w:pStyle w:val="Nagwek1"/>
        <w:numPr>
          <w:ilvl w:val="0"/>
          <w:numId w:val="48"/>
        </w:numPr>
        <w:spacing w:line="360" w:lineRule="auto"/>
        <w:ind w:left="567" w:hanging="567"/>
        <w:rPr>
          <w:rFonts w:asciiTheme="minorHAnsi" w:hAnsiTheme="minorHAnsi" w:cstheme="minorHAnsi"/>
          <w:color w:val="000000" w:themeColor="text1"/>
          <w:sz w:val="24"/>
          <w:szCs w:val="24"/>
        </w:rPr>
      </w:pPr>
      <w:bookmarkStart w:id="83" w:name="_Toc124142039"/>
      <w:bookmarkStart w:id="84" w:name="_Hlk120273331"/>
      <w:r w:rsidRPr="000509F6">
        <w:rPr>
          <w:rFonts w:asciiTheme="minorHAnsi" w:hAnsiTheme="minorHAnsi" w:cstheme="minorHAnsi"/>
          <w:color w:val="000000" w:themeColor="text1"/>
          <w:sz w:val="24"/>
          <w:szCs w:val="24"/>
        </w:rPr>
        <w:t>Model systemu informatycznego</w:t>
      </w:r>
      <w:bookmarkEnd w:id="83"/>
      <w:r w:rsidR="000509F6" w:rsidRPr="000509F6">
        <w:rPr>
          <w:rFonts w:asciiTheme="minorHAnsi" w:hAnsiTheme="minorHAnsi" w:cstheme="minorHAnsi"/>
          <w:color w:val="000000" w:themeColor="text1"/>
          <w:sz w:val="24"/>
          <w:szCs w:val="24"/>
        </w:rPr>
        <w:t xml:space="preserve"> </w:t>
      </w:r>
    </w:p>
    <w:bookmarkEnd w:id="84"/>
    <w:p w14:paraId="65B7CA20" w14:textId="136D5CEB"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System powinien mieć budowę modułową, a warstwa interfejsu powinna odzwierciedlać środowisko procesowe poszczególnych </w:t>
      </w:r>
      <w:r w:rsidR="00E10E00">
        <w:rPr>
          <w:rFonts w:asciiTheme="minorHAnsi" w:hAnsiTheme="minorHAnsi" w:cstheme="minorHAnsi"/>
          <w:color w:val="000000" w:themeColor="text1"/>
          <w:szCs w:val="24"/>
        </w:rPr>
        <w:t>użytkowników</w:t>
      </w:r>
      <w:r w:rsidRPr="000509F6">
        <w:rPr>
          <w:rFonts w:asciiTheme="minorHAnsi" w:hAnsiTheme="minorHAnsi" w:cstheme="minorHAnsi"/>
          <w:color w:val="000000" w:themeColor="text1"/>
          <w:szCs w:val="24"/>
        </w:rPr>
        <w:t xml:space="preserve">. </w:t>
      </w:r>
      <w:r w:rsidR="005E471C">
        <w:rPr>
          <w:rFonts w:asciiTheme="minorHAnsi" w:hAnsiTheme="minorHAnsi" w:cstheme="minorHAnsi"/>
          <w:color w:val="000000" w:themeColor="text1"/>
          <w:szCs w:val="24"/>
        </w:rPr>
        <w:t>Poglądowy z</w:t>
      </w:r>
      <w:r w:rsidR="005E471C" w:rsidRPr="000509F6">
        <w:rPr>
          <w:rFonts w:asciiTheme="minorHAnsi" w:hAnsiTheme="minorHAnsi" w:cstheme="minorHAnsi"/>
          <w:color w:val="000000" w:themeColor="text1"/>
          <w:szCs w:val="24"/>
        </w:rPr>
        <w:t xml:space="preserve">akres </w:t>
      </w:r>
      <w:r w:rsidRPr="000509F6">
        <w:rPr>
          <w:rFonts w:asciiTheme="minorHAnsi" w:hAnsiTheme="minorHAnsi" w:cstheme="minorHAnsi"/>
          <w:color w:val="000000" w:themeColor="text1"/>
          <w:szCs w:val="24"/>
        </w:rPr>
        <w:t>modułów systemu oraz ich relacja w zakresie wykorzystania przez poszczególnych aktorów przedstawiona jest na diagramie komponentów:</w:t>
      </w:r>
    </w:p>
    <w:p w14:paraId="5AF86F4D" w14:textId="4463B090" w:rsidR="0082309D" w:rsidRPr="000509F6" w:rsidRDefault="00E75E00" w:rsidP="000509F6">
      <w:pPr>
        <w:pStyle w:val="docdata"/>
        <w:spacing w:before="0" w:beforeAutospacing="0" w:after="120" w:afterAutospacing="0" w:line="360" w:lineRule="auto"/>
        <w:rPr>
          <w:rFonts w:asciiTheme="minorHAnsi" w:hAnsiTheme="minorHAnsi" w:cstheme="minorHAnsi"/>
          <w:color w:val="000000" w:themeColor="text1"/>
        </w:rPr>
      </w:pPr>
      <w:r w:rsidRPr="000509F6">
        <w:rPr>
          <w:rFonts w:asciiTheme="minorHAnsi" w:hAnsiTheme="minorHAnsi" w:cstheme="minorHAnsi"/>
          <w:noProof/>
          <w:color w:val="000000" w:themeColor="text1"/>
        </w:rPr>
        <w:lastRenderedPageBreak/>
        <w:drawing>
          <wp:anchor distT="0" distB="0" distL="114300" distR="114300" simplePos="0" relativeHeight="251661312" behindDoc="0" locked="0" layoutInCell="1" allowOverlap="1" wp14:anchorId="70EF84F7" wp14:editId="0EFD3524">
            <wp:simplePos x="0" y="0"/>
            <wp:positionH relativeFrom="column">
              <wp:posOffset>-669290</wp:posOffset>
            </wp:positionH>
            <wp:positionV relativeFrom="paragraph">
              <wp:posOffset>332105</wp:posOffset>
            </wp:positionV>
            <wp:extent cx="6997065" cy="309245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065" cy="3092450"/>
                    </a:xfrm>
                    <a:prstGeom prst="rect">
                      <a:avLst/>
                    </a:prstGeom>
                  </pic:spPr>
                </pic:pic>
              </a:graphicData>
            </a:graphic>
            <wp14:sizeRelH relativeFrom="page">
              <wp14:pctWidth>0</wp14:pctWidth>
            </wp14:sizeRelH>
            <wp14:sizeRelV relativeFrom="page">
              <wp14:pctHeight>0</wp14:pctHeight>
            </wp14:sizeRelV>
          </wp:anchor>
        </w:drawing>
      </w:r>
    </w:p>
    <w:p w14:paraId="3A5D13FE" w14:textId="77777777" w:rsidR="0082309D" w:rsidRPr="000509F6" w:rsidRDefault="0082309D" w:rsidP="000509F6">
      <w:pPr>
        <w:pStyle w:val="docdata"/>
        <w:spacing w:before="0" w:beforeAutospacing="0" w:after="120" w:afterAutospacing="0" w:line="360" w:lineRule="auto"/>
        <w:rPr>
          <w:rFonts w:asciiTheme="minorHAnsi" w:hAnsiTheme="minorHAnsi" w:cstheme="minorHAnsi"/>
          <w:color w:val="000000" w:themeColor="text1"/>
        </w:rPr>
      </w:pPr>
    </w:p>
    <w:p w14:paraId="00185B2E" w14:textId="0F06C673" w:rsidR="0082309D" w:rsidRPr="000509F6" w:rsidRDefault="00E20D61" w:rsidP="000509F6">
      <w:pPr>
        <w:pStyle w:val="Apodst"/>
        <w:spacing w:line="360" w:lineRule="auto"/>
        <w:rPr>
          <w:rFonts w:asciiTheme="minorHAnsi" w:hAnsiTheme="minorHAnsi" w:cstheme="minorHAnsi"/>
          <w:color w:val="000000" w:themeColor="text1"/>
          <w:szCs w:val="24"/>
        </w:rPr>
        <w:sectPr w:rsidR="0082309D" w:rsidRPr="000509F6" w:rsidSect="00B42E4D">
          <w:footerReference w:type="default" r:id="rId21"/>
          <w:headerReference w:type="first" r:id="rId22"/>
          <w:footerReference w:type="first" r:id="rId23"/>
          <w:pgSz w:w="11906" w:h="16838"/>
          <w:pgMar w:top="2268" w:right="1417" w:bottom="1417" w:left="1417" w:header="567" w:footer="483" w:gutter="0"/>
          <w:cols w:space="708"/>
          <w:titlePg/>
          <w:docGrid w:linePitch="360"/>
        </w:sectPr>
      </w:pPr>
      <w:r w:rsidRPr="000509F6">
        <w:rPr>
          <w:rFonts w:asciiTheme="minorHAnsi" w:hAnsiTheme="minorHAnsi" w:cstheme="minorHAnsi"/>
          <w:color w:val="000000" w:themeColor="text1"/>
          <w:szCs w:val="24"/>
        </w:rPr>
        <w:t>Wizerunek struktury i zakresu modułów w postaci bardziej analitycznej, pozwalających na</w:t>
      </w:r>
      <w:r w:rsidR="0025170E"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 xml:space="preserve">odniesienie poszczególnych modułów i interfejsów użytkownika z ich funkcjami w procesach biznesowych realizowanych ze wsparciem projektowanego systemu, przedstawia kolejny </w:t>
      </w:r>
      <w:r w:rsidR="005E471C">
        <w:rPr>
          <w:rFonts w:asciiTheme="minorHAnsi" w:hAnsiTheme="minorHAnsi" w:cstheme="minorHAnsi"/>
          <w:color w:val="000000" w:themeColor="text1"/>
          <w:szCs w:val="24"/>
        </w:rPr>
        <w:t xml:space="preserve">poglądowy </w:t>
      </w:r>
      <w:r w:rsidRPr="000509F6">
        <w:rPr>
          <w:rFonts w:asciiTheme="minorHAnsi" w:hAnsiTheme="minorHAnsi" w:cstheme="minorHAnsi"/>
          <w:color w:val="000000" w:themeColor="text1"/>
          <w:szCs w:val="24"/>
        </w:rPr>
        <w:t>diagram:</w:t>
      </w:r>
    </w:p>
    <w:p w14:paraId="416E9654" w14:textId="77777777" w:rsidR="0082309D" w:rsidRPr="000509F6" w:rsidRDefault="0082309D" w:rsidP="000509F6">
      <w:pPr>
        <w:pStyle w:val="docdata"/>
        <w:spacing w:before="0" w:beforeAutospacing="0" w:after="120" w:afterAutospacing="0" w:line="360" w:lineRule="auto"/>
        <w:rPr>
          <w:rFonts w:asciiTheme="minorHAnsi" w:hAnsiTheme="minorHAnsi" w:cstheme="minorHAnsi"/>
          <w:color w:val="000000" w:themeColor="text1"/>
        </w:rPr>
      </w:pPr>
    </w:p>
    <w:p w14:paraId="4A89EB35" w14:textId="77777777" w:rsidR="0082309D" w:rsidRPr="000509F6" w:rsidRDefault="004E61E9" w:rsidP="000509F6">
      <w:pPr>
        <w:spacing w:line="360" w:lineRule="auto"/>
        <w:rPr>
          <w:rFonts w:asciiTheme="minorHAnsi" w:hAnsiTheme="minorHAnsi" w:cstheme="minorHAnsi"/>
          <w:color w:val="000000" w:themeColor="text1"/>
          <w:sz w:val="24"/>
          <w:szCs w:val="24"/>
        </w:rPr>
        <w:sectPr w:rsidR="0082309D" w:rsidRPr="000509F6">
          <w:footerReference w:type="first" r:id="rId24"/>
          <w:pgSz w:w="16838" w:h="11906" w:orient="landscape"/>
          <w:pgMar w:top="2410" w:right="1417" w:bottom="1417" w:left="1957" w:header="567" w:footer="625" w:gutter="0"/>
          <w:cols w:space="708"/>
          <w:titlePg/>
          <w:docGrid w:linePitch="360"/>
        </w:sectPr>
      </w:pPr>
      <w:bookmarkStart w:id="85" w:name="_Hlk77328820"/>
      <w:r w:rsidRPr="000509F6">
        <w:rPr>
          <w:rFonts w:asciiTheme="minorHAnsi" w:hAnsiTheme="minorHAnsi" w:cstheme="minorHAnsi"/>
          <w:noProof/>
          <w:color w:val="000000" w:themeColor="text1"/>
          <w:sz w:val="24"/>
          <w:szCs w:val="24"/>
          <w:lang w:eastAsia="pl-PL"/>
        </w:rPr>
        <w:drawing>
          <wp:inline distT="0" distB="0" distL="0" distR="0" wp14:anchorId="62C0FB0E" wp14:editId="02101E11">
            <wp:extent cx="8498475" cy="407106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436" cy="4085420"/>
                    </a:xfrm>
                    <a:prstGeom prst="rect">
                      <a:avLst/>
                    </a:prstGeom>
                  </pic:spPr>
                </pic:pic>
              </a:graphicData>
            </a:graphic>
          </wp:inline>
        </w:drawing>
      </w:r>
    </w:p>
    <w:p w14:paraId="520BD1C6" w14:textId="7769E980" w:rsidR="003362B4" w:rsidRPr="000509F6" w:rsidRDefault="00793D54">
      <w:pPr>
        <w:pStyle w:val="Nagwek1"/>
        <w:numPr>
          <w:ilvl w:val="0"/>
          <w:numId w:val="48"/>
        </w:numPr>
        <w:spacing w:line="360" w:lineRule="auto"/>
        <w:rPr>
          <w:rFonts w:asciiTheme="minorHAnsi" w:hAnsiTheme="minorHAnsi" w:cstheme="minorHAnsi"/>
          <w:color w:val="000000" w:themeColor="text1"/>
          <w:sz w:val="24"/>
          <w:szCs w:val="24"/>
        </w:rPr>
      </w:pPr>
      <w:bookmarkStart w:id="86" w:name="_Opis_systemu_informacyjnego"/>
      <w:bookmarkStart w:id="87" w:name="_Model_docelowego_rozwiązania"/>
      <w:bookmarkStart w:id="88" w:name="_Toc124142040"/>
      <w:bookmarkStart w:id="89" w:name="_Hlk120512706"/>
      <w:bookmarkStart w:id="90" w:name="_Toc77327277"/>
      <w:bookmarkStart w:id="91" w:name="_Toc77327367"/>
      <w:bookmarkStart w:id="92" w:name="_Toc77327512"/>
      <w:bookmarkStart w:id="93" w:name="_Toc77327985"/>
      <w:bookmarkStart w:id="94" w:name="_Toc77328653"/>
      <w:bookmarkStart w:id="95" w:name="_Hlk120273068"/>
      <w:bookmarkEnd w:id="86"/>
      <w:bookmarkEnd w:id="87"/>
      <w:r>
        <w:rPr>
          <w:rFonts w:asciiTheme="minorHAnsi" w:hAnsiTheme="minorHAnsi" w:cstheme="minorHAnsi"/>
          <w:color w:val="000000" w:themeColor="text1"/>
          <w:sz w:val="24"/>
          <w:szCs w:val="24"/>
        </w:rPr>
        <w:lastRenderedPageBreak/>
        <w:t>Warunki gwarancji</w:t>
      </w:r>
      <w:bookmarkEnd w:id="88"/>
    </w:p>
    <w:p w14:paraId="2A7B7E9C" w14:textId="04C9DB58" w:rsidR="003362B4" w:rsidRPr="000509F6" w:rsidRDefault="003362B4" w:rsidP="003362B4">
      <w:pPr>
        <w:spacing w:line="360" w:lineRule="auto"/>
        <w:rPr>
          <w:rFonts w:asciiTheme="minorHAnsi" w:hAnsiTheme="minorHAnsi" w:cstheme="minorHAnsi"/>
          <w:sz w:val="24"/>
          <w:szCs w:val="24"/>
        </w:rPr>
      </w:pPr>
      <w:r w:rsidRPr="000509F6">
        <w:rPr>
          <w:rFonts w:asciiTheme="minorHAnsi" w:hAnsiTheme="minorHAnsi" w:cstheme="minorHAnsi"/>
          <w:sz w:val="24"/>
          <w:szCs w:val="24"/>
        </w:rPr>
        <w:t>System informatyczny powinien zostać objęty gwarancją</w:t>
      </w:r>
      <w:r w:rsidR="004F7573">
        <w:rPr>
          <w:rFonts w:asciiTheme="minorHAnsi" w:hAnsiTheme="minorHAnsi" w:cstheme="minorHAnsi"/>
          <w:sz w:val="24"/>
          <w:szCs w:val="24"/>
        </w:rPr>
        <w:t xml:space="preserve"> </w:t>
      </w:r>
      <w:r w:rsidR="00B81D34">
        <w:rPr>
          <w:rFonts w:asciiTheme="minorHAnsi" w:hAnsiTheme="minorHAnsi" w:cstheme="minorHAnsi"/>
          <w:sz w:val="24"/>
          <w:szCs w:val="24"/>
        </w:rPr>
        <w:t>przez okres</w:t>
      </w:r>
      <w:r w:rsidRPr="000509F6">
        <w:rPr>
          <w:rFonts w:asciiTheme="minorHAnsi" w:hAnsiTheme="minorHAnsi" w:cstheme="minorHAnsi"/>
          <w:sz w:val="24"/>
          <w:szCs w:val="24"/>
        </w:rPr>
        <w:t xml:space="preserve"> 60 miesięcy </w:t>
      </w:r>
      <w:r w:rsidR="00B81D34">
        <w:rPr>
          <w:rFonts w:asciiTheme="minorHAnsi" w:hAnsiTheme="minorHAnsi" w:cstheme="minorHAnsi"/>
          <w:sz w:val="24"/>
          <w:szCs w:val="24"/>
        </w:rPr>
        <w:t xml:space="preserve">i </w:t>
      </w:r>
      <w:r w:rsidRPr="000509F6">
        <w:rPr>
          <w:rFonts w:asciiTheme="minorHAnsi" w:hAnsiTheme="minorHAnsi" w:cstheme="minorHAnsi"/>
          <w:sz w:val="24"/>
          <w:szCs w:val="24"/>
        </w:rPr>
        <w:t>rozpocznie swój bieg w dniu następnym po podpisaniu końcowego protokołu odbioru całego przedmiotu zamówienia, w zakresie Etapu 1-3, przez Zamawiającego. Świadczenie usługi ma na celu zapewnienie ciągłości sprawnego działania systemu informatycznego poprzez realizację działań naprawczych wynikających z analizy ujawnionych problemów, wykrytych błędów i wad systemu informatycznego, niewłaściwego działania systemu informatycznego, spadku wydajności. W szczególności:</w:t>
      </w:r>
    </w:p>
    <w:p w14:paraId="5EB4ECCE" w14:textId="77777777" w:rsidR="003362B4" w:rsidRPr="000509F6" w:rsidRDefault="003362B4">
      <w:pPr>
        <w:pStyle w:val="Akapitzlist"/>
        <w:numPr>
          <w:ilvl w:val="0"/>
          <w:numId w:val="3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zobowiąże się do dostarczania wolnych od wad wersji systemu informatycznego składającego się na przedmiot zamówienia.</w:t>
      </w:r>
    </w:p>
    <w:p w14:paraId="79B8E17B" w14:textId="77777777" w:rsidR="003362B4" w:rsidRPr="000509F6" w:rsidRDefault="003362B4">
      <w:pPr>
        <w:pStyle w:val="Akapitzlist"/>
        <w:numPr>
          <w:ilvl w:val="0"/>
          <w:numId w:val="3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Wykonawca zapewni  specjalistów mających niezbędną wiedzę i doświadczenie z zakresu eksploatacji przedmiotu zamówienia, którzy będą odpowiedzialni za przyjmowanie zgłoszeń i realizację działań naprawczych wynikających z analizy ujawnionych problemów, wykrytych błędów i wad systemu informatycznego, niewłaściwego działania systemu informatycznego, spadku wydajności.</w:t>
      </w:r>
    </w:p>
    <w:p w14:paraId="44AF30D5" w14:textId="77777777" w:rsidR="003362B4" w:rsidRPr="000509F6" w:rsidRDefault="003362B4">
      <w:pPr>
        <w:pStyle w:val="Akapitzlist"/>
        <w:numPr>
          <w:ilvl w:val="0"/>
          <w:numId w:val="3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W ramach gwarancji Wykonawca będzie zobowiązany do nieodpłatnego:</w:t>
      </w:r>
    </w:p>
    <w:p w14:paraId="0FF12CAE" w14:textId="77777777" w:rsidR="003362B4" w:rsidRPr="000509F6" w:rsidRDefault="003362B4">
      <w:pPr>
        <w:pStyle w:val="Akapitzlist"/>
        <w:numPr>
          <w:ilvl w:val="0"/>
          <w:numId w:val="37"/>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usuwania błędu, awarii, wady z przyczyn zawinionych przez Wykonawcę będących konsekwencją wystąpienia: błędu w systemie, błędu lub wady fizycznej pakietu aktualizacyjnego lub instalacyjnego, błędu w dokumentacji administratora lub w dokumentacji użytkownika, błędu w wykonaniu usług przez Wykonawcę;</w:t>
      </w:r>
    </w:p>
    <w:p w14:paraId="324BC5C3" w14:textId="77777777" w:rsidR="003362B4" w:rsidRPr="000509F6" w:rsidRDefault="003362B4">
      <w:pPr>
        <w:pStyle w:val="Akapitzlist"/>
        <w:numPr>
          <w:ilvl w:val="0"/>
          <w:numId w:val="37"/>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usuwania błędu, awarii, wady związanych z realizacją usługi wdrożenia systemu informatycznego;</w:t>
      </w:r>
    </w:p>
    <w:p w14:paraId="1FEE864F" w14:textId="77777777" w:rsidR="003362B4" w:rsidRPr="000509F6" w:rsidRDefault="003362B4">
      <w:pPr>
        <w:pStyle w:val="Akapitzlist"/>
        <w:numPr>
          <w:ilvl w:val="0"/>
          <w:numId w:val="37"/>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usuwania błędów lub awarii spowodowanych aktualizacjami systemu informatycznego.</w:t>
      </w:r>
    </w:p>
    <w:p w14:paraId="1CA34E95" w14:textId="77777777" w:rsidR="003362B4" w:rsidRPr="00FB0C3E" w:rsidRDefault="003362B4">
      <w:pPr>
        <w:pStyle w:val="Akapitzlist"/>
        <w:numPr>
          <w:ilvl w:val="0"/>
          <w:numId w:val="39"/>
        </w:numPr>
        <w:spacing w:line="360" w:lineRule="auto"/>
        <w:jc w:val="both"/>
        <w:rPr>
          <w:rFonts w:asciiTheme="minorHAnsi" w:hAnsiTheme="minorHAnsi" w:cstheme="minorHAnsi"/>
          <w:sz w:val="24"/>
          <w:szCs w:val="24"/>
        </w:rPr>
      </w:pPr>
      <w:r w:rsidRPr="000509F6">
        <w:rPr>
          <w:rFonts w:asciiTheme="minorHAnsi" w:hAnsiTheme="minorHAnsi" w:cstheme="minorHAnsi"/>
          <w:sz w:val="24"/>
          <w:szCs w:val="24"/>
        </w:rPr>
        <w:t xml:space="preserve">Zgłaszający, w przypadku wystąpienia błędu, awarii, wady przesyłać będzie do Wykonawcy przy pomocy środków komunikacji formularz zgłoszenia wystąpienia </w:t>
      </w:r>
      <w:r w:rsidRPr="00FB0C3E">
        <w:rPr>
          <w:rFonts w:asciiTheme="minorHAnsi" w:hAnsiTheme="minorHAnsi" w:cstheme="minorHAnsi"/>
          <w:sz w:val="24"/>
          <w:szCs w:val="24"/>
        </w:rPr>
        <w:t>błędu/awarii/wady.</w:t>
      </w:r>
    </w:p>
    <w:p w14:paraId="400A615A" w14:textId="77777777" w:rsidR="003362B4" w:rsidRPr="00FB0C3E" w:rsidRDefault="003362B4">
      <w:pPr>
        <w:pStyle w:val="Akapitzlist"/>
        <w:numPr>
          <w:ilvl w:val="0"/>
          <w:numId w:val="39"/>
        </w:numPr>
        <w:spacing w:line="360" w:lineRule="auto"/>
        <w:jc w:val="both"/>
        <w:rPr>
          <w:rFonts w:asciiTheme="minorHAnsi" w:hAnsiTheme="minorHAnsi" w:cstheme="minorHAnsi"/>
          <w:sz w:val="24"/>
          <w:szCs w:val="24"/>
        </w:rPr>
      </w:pPr>
      <w:r w:rsidRPr="00FB0C3E">
        <w:rPr>
          <w:rFonts w:asciiTheme="minorHAnsi" w:hAnsiTheme="minorHAnsi" w:cstheme="minorHAnsi"/>
          <w:sz w:val="24"/>
          <w:szCs w:val="24"/>
        </w:rPr>
        <w:lastRenderedPageBreak/>
        <w:t>Zgłoszenia będą klasyfikowane na awarie, błędy i wady:</w:t>
      </w:r>
    </w:p>
    <w:p w14:paraId="69458E83" w14:textId="77777777" w:rsidR="003362B4" w:rsidRPr="00FB0C3E" w:rsidRDefault="003362B4">
      <w:pPr>
        <w:pStyle w:val="Akapitzlist"/>
        <w:numPr>
          <w:ilvl w:val="0"/>
          <w:numId w:val="39"/>
        </w:numPr>
        <w:spacing w:line="360" w:lineRule="auto"/>
        <w:jc w:val="both"/>
        <w:rPr>
          <w:rFonts w:asciiTheme="minorHAnsi" w:hAnsiTheme="minorHAnsi" w:cstheme="minorHAnsi"/>
          <w:sz w:val="24"/>
          <w:szCs w:val="24"/>
        </w:rPr>
      </w:pPr>
      <w:r w:rsidRPr="00FB0C3E">
        <w:rPr>
          <w:rFonts w:asciiTheme="minorHAnsi" w:hAnsiTheme="minorHAnsi" w:cstheme="minorHAnsi"/>
          <w:sz w:val="24"/>
          <w:szCs w:val="24"/>
        </w:rPr>
        <w:t>Wykonawca zobowiązany będzie do usunięcia awarii, błędów i wad co najmniej w następujących terminach:</w:t>
      </w:r>
    </w:p>
    <w:p w14:paraId="2C79291C" w14:textId="77777777" w:rsidR="003362B4" w:rsidRPr="00FB0C3E" w:rsidRDefault="003362B4">
      <w:pPr>
        <w:pStyle w:val="Akapitzlist"/>
        <w:numPr>
          <w:ilvl w:val="0"/>
          <w:numId w:val="38"/>
        </w:numPr>
        <w:spacing w:line="360" w:lineRule="auto"/>
        <w:jc w:val="both"/>
        <w:rPr>
          <w:rFonts w:asciiTheme="minorHAnsi" w:hAnsiTheme="minorHAnsi" w:cstheme="minorHAnsi"/>
          <w:sz w:val="24"/>
          <w:szCs w:val="24"/>
        </w:rPr>
      </w:pPr>
      <w:r w:rsidRPr="00FB0C3E">
        <w:rPr>
          <w:rFonts w:asciiTheme="minorHAnsi" w:hAnsiTheme="minorHAnsi" w:cstheme="minorHAnsi"/>
          <w:sz w:val="24"/>
          <w:szCs w:val="24"/>
        </w:rPr>
        <w:t>Awaria w czasie do 6 godzin od przyjęcia zgłoszenia przez Wykonawcę,</w:t>
      </w:r>
    </w:p>
    <w:p w14:paraId="3F2AD1C4" w14:textId="77777777" w:rsidR="003362B4" w:rsidRPr="00FB0C3E" w:rsidRDefault="003362B4">
      <w:pPr>
        <w:pStyle w:val="Akapitzlist"/>
        <w:numPr>
          <w:ilvl w:val="0"/>
          <w:numId w:val="38"/>
        </w:numPr>
        <w:spacing w:line="360" w:lineRule="auto"/>
        <w:jc w:val="both"/>
        <w:rPr>
          <w:rFonts w:asciiTheme="minorHAnsi" w:hAnsiTheme="minorHAnsi" w:cstheme="minorHAnsi"/>
          <w:sz w:val="24"/>
          <w:szCs w:val="24"/>
        </w:rPr>
      </w:pPr>
      <w:r w:rsidRPr="00FB0C3E">
        <w:rPr>
          <w:rFonts w:asciiTheme="minorHAnsi" w:hAnsiTheme="minorHAnsi" w:cstheme="minorHAnsi"/>
          <w:sz w:val="24"/>
          <w:szCs w:val="24"/>
        </w:rPr>
        <w:t>Błędy w terminie 6 dni roboczych od przyjęcia zgłoszenia przez Wykonawcę,</w:t>
      </w:r>
    </w:p>
    <w:p w14:paraId="620582D2" w14:textId="05369CBB" w:rsidR="003362B4" w:rsidRPr="00793D54" w:rsidRDefault="003362B4">
      <w:pPr>
        <w:pStyle w:val="Akapitzlist"/>
        <w:numPr>
          <w:ilvl w:val="0"/>
          <w:numId w:val="38"/>
        </w:numPr>
        <w:spacing w:line="360" w:lineRule="auto"/>
        <w:jc w:val="both"/>
        <w:rPr>
          <w:rFonts w:asciiTheme="minorHAnsi" w:hAnsiTheme="minorHAnsi" w:cstheme="minorHAnsi"/>
          <w:sz w:val="24"/>
          <w:szCs w:val="24"/>
        </w:rPr>
      </w:pPr>
      <w:r w:rsidRPr="00FB0C3E">
        <w:rPr>
          <w:rFonts w:asciiTheme="minorHAnsi" w:hAnsiTheme="minorHAnsi" w:cstheme="minorHAnsi"/>
          <w:sz w:val="24"/>
          <w:szCs w:val="24"/>
        </w:rPr>
        <w:t>Wady w terminie 10 dni roboczych od przyjęcia zgłoszenia przez Wykonawcę</w:t>
      </w:r>
    </w:p>
    <w:p w14:paraId="349B3226" w14:textId="0B127FE8" w:rsidR="00793D54" w:rsidRPr="00793D54" w:rsidRDefault="007F24D2">
      <w:pPr>
        <w:pStyle w:val="Nagwek1"/>
        <w:numPr>
          <w:ilvl w:val="0"/>
          <w:numId w:val="48"/>
        </w:numPr>
        <w:spacing w:line="360" w:lineRule="auto"/>
        <w:rPr>
          <w:rFonts w:asciiTheme="minorHAnsi" w:hAnsiTheme="minorHAnsi" w:cstheme="minorHAnsi"/>
          <w:color w:val="000000" w:themeColor="text1"/>
          <w:sz w:val="20"/>
          <w:szCs w:val="20"/>
        </w:rPr>
      </w:pPr>
      <w:bookmarkStart w:id="96" w:name="_Toc124142041"/>
      <w:r>
        <w:rPr>
          <w:rFonts w:asciiTheme="minorHAnsi" w:hAnsiTheme="minorHAnsi" w:cstheme="minorHAnsi"/>
          <w:color w:val="000000" w:themeColor="text1"/>
          <w:sz w:val="24"/>
          <w:szCs w:val="20"/>
        </w:rPr>
        <w:t>Serwis i utrzymanie</w:t>
      </w:r>
      <w:r w:rsidR="00793D54" w:rsidRPr="00793D54">
        <w:rPr>
          <w:rFonts w:asciiTheme="minorHAnsi" w:hAnsiTheme="minorHAnsi" w:cstheme="minorHAnsi"/>
          <w:color w:val="000000" w:themeColor="text1"/>
          <w:sz w:val="24"/>
          <w:szCs w:val="20"/>
        </w:rPr>
        <w:t xml:space="preserve"> Systemu</w:t>
      </w:r>
      <w:bookmarkEnd w:id="96"/>
    </w:p>
    <w:p w14:paraId="40DFA802" w14:textId="5DBE56F0" w:rsidR="00793D54" w:rsidRDefault="00793D54">
      <w:pPr>
        <w:pStyle w:val="Teksttreci0"/>
        <w:widowControl w:val="0"/>
        <w:numPr>
          <w:ilvl w:val="0"/>
          <w:numId w:val="41"/>
        </w:numPr>
        <w:shd w:val="clear" w:color="auto" w:fill="auto"/>
        <w:spacing w:after="0" w:line="360" w:lineRule="auto"/>
        <w:ind w:left="426" w:hanging="426"/>
        <w:rPr>
          <w:rFonts w:asciiTheme="minorHAnsi" w:hAnsiTheme="minorHAnsi" w:cstheme="minorHAnsi"/>
          <w:sz w:val="24"/>
          <w:szCs w:val="24"/>
        </w:rPr>
      </w:pPr>
      <w:r>
        <w:rPr>
          <w:rStyle w:val="Teksttreci"/>
          <w:rFonts w:asciiTheme="minorHAnsi" w:hAnsiTheme="minorHAnsi" w:cstheme="minorHAnsi"/>
          <w:sz w:val="24"/>
          <w:szCs w:val="24"/>
        </w:rPr>
        <w:t>Serwis</w:t>
      </w:r>
      <w:r w:rsidR="007F24D2">
        <w:rPr>
          <w:rStyle w:val="Teksttreci"/>
          <w:rFonts w:asciiTheme="minorHAnsi" w:hAnsiTheme="minorHAnsi" w:cstheme="minorHAnsi"/>
          <w:sz w:val="24"/>
          <w:szCs w:val="24"/>
        </w:rPr>
        <w:t xml:space="preserve"> i </w:t>
      </w:r>
      <w:r>
        <w:rPr>
          <w:rStyle w:val="Teksttreci"/>
          <w:rFonts w:asciiTheme="minorHAnsi" w:hAnsiTheme="minorHAnsi" w:cstheme="minorHAnsi"/>
          <w:sz w:val="24"/>
          <w:szCs w:val="24"/>
        </w:rPr>
        <w:t xml:space="preserve">utrzymanie obejmuje modyfikacje Systemu </w:t>
      </w:r>
      <w:r w:rsidR="007F24D2">
        <w:rPr>
          <w:rStyle w:val="Teksttreci"/>
          <w:rFonts w:asciiTheme="minorHAnsi" w:hAnsiTheme="minorHAnsi" w:cstheme="minorHAnsi"/>
          <w:sz w:val="24"/>
          <w:szCs w:val="24"/>
        </w:rPr>
        <w:t xml:space="preserve">IT </w:t>
      </w:r>
      <w:bookmarkStart w:id="97" w:name="_Hlk124230817"/>
      <w:r w:rsidR="00E3129B" w:rsidRPr="00E3129B">
        <w:rPr>
          <w:rStyle w:val="Teksttreci"/>
          <w:rFonts w:asciiTheme="minorHAnsi" w:hAnsiTheme="minorHAnsi" w:cstheme="minorHAnsi"/>
          <w:sz w:val="24"/>
          <w:szCs w:val="24"/>
        </w:rPr>
        <w:t>wraz z modułem regionalnego rozproszonego monitorowania jakości powietrza w województwie opolskim</w:t>
      </w:r>
      <w:bookmarkEnd w:id="97"/>
      <w:r w:rsidR="00E3129B" w:rsidRPr="00E3129B">
        <w:rPr>
          <w:rStyle w:val="Teksttreci"/>
          <w:rFonts w:asciiTheme="minorHAnsi" w:hAnsiTheme="minorHAnsi" w:cstheme="minorHAnsi"/>
          <w:sz w:val="24"/>
          <w:szCs w:val="24"/>
        </w:rPr>
        <w:t xml:space="preserve"> </w:t>
      </w:r>
      <w:r>
        <w:rPr>
          <w:rStyle w:val="Teksttreci"/>
          <w:rFonts w:asciiTheme="minorHAnsi" w:hAnsiTheme="minorHAnsi" w:cstheme="minorHAnsi"/>
          <w:sz w:val="24"/>
          <w:szCs w:val="24"/>
        </w:rPr>
        <w:t>wprowadzone przez Wykonawcę:</w:t>
      </w:r>
    </w:p>
    <w:p w14:paraId="5F3D2426" w14:textId="77777777" w:rsidR="00793D54" w:rsidRDefault="00793D54">
      <w:pPr>
        <w:pStyle w:val="Teksttreci0"/>
        <w:widowControl w:val="0"/>
        <w:numPr>
          <w:ilvl w:val="0"/>
          <w:numId w:val="42"/>
        </w:numPr>
        <w:shd w:val="clear" w:color="auto" w:fill="auto"/>
        <w:tabs>
          <w:tab w:val="left" w:pos="800"/>
        </w:tabs>
        <w:spacing w:after="0" w:line="360" w:lineRule="auto"/>
        <w:ind w:firstLine="460"/>
        <w:rPr>
          <w:rFonts w:asciiTheme="minorHAnsi" w:hAnsiTheme="minorHAnsi" w:cstheme="minorHAnsi"/>
          <w:sz w:val="24"/>
          <w:szCs w:val="24"/>
        </w:rPr>
      </w:pPr>
      <w:r>
        <w:rPr>
          <w:rStyle w:val="Teksttreci"/>
          <w:rFonts w:asciiTheme="minorHAnsi" w:hAnsiTheme="minorHAnsi" w:cstheme="minorHAnsi"/>
          <w:sz w:val="24"/>
          <w:szCs w:val="24"/>
        </w:rPr>
        <w:t>wynikające ze zmian w obowiązujących przepisach prawa,</w:t>
      </w:r>
    </w:p>
    <w:p w14:paraId="47A0B453" w14:textId="77777777" w:rsidR="00793D54" w:rsidRDefault="00793D54">
      <w:pPr>
        <w:pStyle w:val="Teksttreci0"/>
        <w:widowControl w:val="0"/>
        <w:numPr>
          <w:ilvl w:val="0"/>
          <w:numId w:val="42"/>
        </w:numPr>
        <w:shd w:val="clear" w:color="auto" w:fill="auto"/>
        <w:tabs>
          <w:tab w:val="left" w:pos="825"/>
        </w:tabs>
        <w:spacing w:after="0" w:line="360" w:lineRule="auto"/>
        <w:ind w:left="720" w:hanging="240"/>
        <w:rPr>
          <w:rFonts w:asciiTheme="minorHAnsi" w:hAnsiTheme="minorHAnsi" w:cstheme="minorHAnsi"/>
          <w:sz w:val="24"/>
          <w:szCs w:val="24"/>
        </w:rPr>
      </w:pPr>
      <w:r>
        <w:rPr>
          <w:rStyle w:val="Teksttreci"/>
          <w:rFonts w:asciiTheme="minorHAnsi" w:hAnsiTheme="minorHAnsi" w:cstheme="minorHAnsi"/>
          <w:sz w:val="24"/>
          <w:szCs w:val="24"/>
        </w:rPr>
        <w:t>powstałe na skutek usuwania błędów i awarii zidentyfikowanych i powstających podczas użytkowania Systemu,</w:t>
      </w:r>
    </w:p>
    <w:p w14:paraId="7B32AAEB" w14:textId="77777777" w:rsidR="00793D54" w:rsidRPr="00793D54" w:rsidRDefault="00793D54">
      <w:pPr>
        <w:pStyle w:val="Teksttreci0"/>
        <w:widowControl w:val="0"/>
        <w:numPr>
          <w:ilvl w:val="0"/>
          <w:numId w:val="42"/>
        </w:numPr>
        <w:shd w:val="clear" w:color="auto" w:fill="auto"/>
        <w:tabs>
          <w:tab w:val="left" w:pos="810"/>
          <w:tab w:val="left" w:pos="6412"/>
        </w:tabs>
        <w:spacing w:after="0" w:line="360" w:lineRule="auto"/>
        <w:ind w:firstLine="460"/>
        <w:rPr>
          <w:rStyle w:val="Teksttreci"/>
          <w:rFonts w:asciiTheme="minorHAnsi" w:hAnsiTheme="minorHAnsi" w:cstheme="minorHAnsi"/>
          <w:sz w:val="24"/>
          <w:szCs w:val="24"/>
        </w:rPr>
      </w:pPr>
      <w:r>
        <w:rPr>
          <w:rStyle w:val="Teksttreci"/>
          <w:rFonts w:asciiTheme="minorHAnsi" w:hAnsiTheme="minorHAnsi" w:cstheme="minorHAnsi"/>
          <w:sz w:val="24"/>
          <w:szCs w:val="24"/>
        </w:rPr>
        <w:t>powstałe z inicjatywy Wykonawcy.</w:t>
      </w:r>
    </w:p>
    <w:p w14:paraId="61D3E03F" w14:textId="77777777" w:rsidR="00793D54" w:rsidRDefault="00793D54">
      <w:pPr>
        <w:pStyle w:val="Apodst"/>
        <w:numPr>
          <w:ilvl w:val="0"/>
          <w:numId w:val="43"/>
        </w:numPr>
        <w:spacing w:line="360" w:lineRule="auto"/>
        <w:ind w:left="426" w:hanging="426"/>
        <w:rPr>
          <w:color w:val="000000" w:themeColor="text1"/>
        </w:rPr>
      </w:pPr>
      <w:r>
        <w:rPr>
          <w:rFonts w:asciiTheme="minorHAnsi" w:hAnsiTheme="minorHAnsi" w:cstheme="minorHAnsi"/>
          <w:color w:val="000000" w:themeColor="text1"/>
          <w:szCs w:val="24"/>
        </w:rPr>
        <w:t xml:space="preserve">Usługa utrzymania/serwisu Systemu,  będzie obejmowała także zapewnienie asysty technicznej, merytorycznej oraz bieżące dostosowywanie systemu obejmujące: </w:t>
      </w:r>
    </w:p>
    <w:p w14:paraId="184EB9DD" w14:textId="2820888D" w:rsidR="00793D54" w:rsidRDefault="00793D54">
      <w:pPr>
        <w:pStyle w:val="Apodst"/>
        <w:numPr>
          <w:ilvl w:val="0"/>
          <w:numId w:val="44"/>
        </w:numPr>
        <w:spacing w:line="360" w:lineRule="auto"/>
        <w:rPr>
          <w:rStyle w:val="fontstyle21"/>
          <w:rFonts w:asciiTheme="minorHAnsi" w:hAnsiTheme="minorHAnsi"/>
          <w:color w:val="000000" w:themeColor="text1"/>
        </w:rPr>
      </w:pPr>
      <w:r>
        <w:rPr>
          <w:rFonts w:asciiTheme="minorHAnsi" w:hAnsiTheme="minorHAnsi" w:cstheme="minorHAnsi"/>
          <w:color w:val="000000" w:themeColor="text1"/>
          <w:szCs w:val="24"/>
        </w:rPr>
        <w:t xml:space="preserve">aktualizację Systemu IT </w:t>
      </w:r>
      <w:r w:rsidR="00E3129B" w:rsidRPr="00E3129B">
        <w:rPr>
          <w:rFonts w:asciiTheme="minorHAnsi" w:hAnsiTheme="minorHAnsi" w:cstheme="minorHAnsi"/>
          <w:color w:val="000000" w:themeColor="text1"/>
          <w:szCs w:val="24"/>
        </w:rPr>
        <w:t xml:space="preserve">wraz z modułem regionalnego rozproszonego monitorowania jakości powietrza w województwie opolskim </w:t>
      </w:r>
      <w:r>
        <w:rPr>
          <w:rFonts w:asciiTheme="minorHAnsi" w:hAnsiTheme="minorHAnsi" w:cstheme="minorHAnsi"/>
          <w:color w:val="000000" w:themeColor="text1"/>
          <w:szCs w:val="24"/>
        </w:rPr>
        <w:t xml:space="preserve">do zmian w wymaganiach prawnych nie później niż 21 dni od </w:t>
      </w:r>
      <w:r>
        <w:rPr>
          <w:rStyle w:val="fontstyle21"/>
          <w:rFonts w:asciiTheme="minorHAnsi" w:hAnsiTheme="minorHAnsi" w:cstheme="minorHAnsi"/>
          <w:color w:val="000000" w:themeColor="text1"/>
        </w:rPr>
        <w:t xml:space="preserve">wejścia w życie nowych przepisów, </w:t>
      </w:r>
    </w:p>
    <w:p w14:paraId="1F3D191F" w14:textId="001A85A2" w:rsidR="00793D54" w:rsidRDefault="00793D54">
      <w:pPr>
        <w:pStyle w:val="Apodst"/>
        <w:numPr>
          <w:ilvl w:val="0"/>
          <w:numId w:val="44"/>
        </w:numPr>
        <w:spacing w:line="360" w:lineRule="auto"/>
      </w:pPr>
      <w:r>
        <w:rPr>
          <w:rFonts w:asciiTheme="minorHAnsi" w:hAnsiTheme="minorHAnsi" w:cstheme="minorHAnsi"/>
          <w:color w:val="000000" w:themeColor="text1"/>
          <w:szCs w:val="24"/>
        </w:rPr>
        <w:t>drobne udoskonalenia w funkcjonalności Systemu IT</w:t>
      </w:r>
      <w:r w:rsidR="00E3129B" w:rsidRPr="00E3129B">
        <w:rPr>
          <w:rFonts w:asciiTheme="minorHAnsi" w:eastAsia="Arial" w:hAnsiTheme="minorHAnsi" w:cstheme="minorHAnsi"/>
          <w:szCs w:val="24"/>
          <w:shd w:val="clear" w:color="auto" w:fill="FFFFFF"/>
        </w:rPr>
        <w:t xml:space="preserve"> </w:t>
      </w:r>
      <w:r w:rsidR="00E3129B" w:rsidRPr="00E3129B">
        <w:rPr>
          <w:rFonts w:asciiTheme="minorHAnsi" w:hAnsiTheme="minorHAnsi" w:cstheme="minorHAnsi"/>
          <w:color w:val="000000" w:themeColor="text1"/>
          <w:szCs w:val="24"/>
        </w:rPr>
        <w:t>wraz z modułem regionalnego rozproszonego monitorowania jakości powietrza w województwie opolskim</w:t>
      </w:r>
      <w:r>
        <w:rPr>
          <w:rFonts w:asciiTheme="minorHAnsi" w:hAnsiTheme="minorHAnsi" w:cstheme="minorHAnsi"/>
          <w:color w:val="000000" w:themeColor="text1"/>
          <w:szCs w:val="24"/>
        </w:rPr>
        <w:t>,</w:t>
      </w:r>
    </w:p>
    <w:p w14:paraId="05F978D5" w14:textId="68295D95" w:rsidR="00793D54" w:rsidRDefault="00793D54">
      <w:pPr>
        <w:pStyle w:val="Apodst"/>
        <w:numPr>
          <w:ilvl w:val="0"/>
          <w:numId w:val="44"/>
        </w:numPr>
        <w:spacing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instalowanie i konfigurowanie nowych wersji Systemu IT</w:t>
      </w:r>
      <w:r w:rsidR="00E3129B" w:rsidRPr="00E3129B">
        <w:rPr>
          <w:rFonts w:asciiTheme="minorHAnsi" w:eastAsia="Arial" w:hAnsiTheme="minorHAnsi" w:cstheme="minorHAnsi"/>
          <w:szCs w:val="24"/>
          <w:shd w:val="clear" w:color="auto" w:fill="FFFFFF"/>
        </w:rPr>
        <w:t xml:space="preserve"> </w:t>
      </w:r>
      <w:r w:rsidR="00E3129B" w:rsidRPr="00E3129B">
        <w:rPr>
          <w:rFonts w:asciiTheme="minorHAnsi" w:hAnsiTheme="minorHAnsi" w:cstheme="minorHAnsi"/>
          <w:color w:val="000000" w:themeColor="text1"/>
          <w:szCs w:val="24"/>
        </w:rPr>
        <w:t>wraz z modułem regionalnego rozproszonego monitorowania jakości powietrza w województwie opolskim</w:t>
      </w:r>
      <w:r>
        <w:rPr>
          <w:rFonts w:asciiTheme="minorHAnsi" w:hAnsiTheme="minorHAnsi" w:cstheme="minorHAnsi"/>
          <w:color w:val="000000" w:themeColor="text1"/>
          <w:szCs w:val="24"/>
        </w:rPr>
        <w:t>,</w:t>
      </w:r>
    </w:p>
    <w:p w14:paraId="4E9D2A31" w14:textId="15CF8B5F" w:rsidR="00793D54" w:rsidRDefault="00793D54">
      <w:pPr>
        <w:pStyle w:val="Apodst"/>
        <w:numPr>
          <w:ilvl w:val="0"/>
          <w:numId w:val="44"/>
        </w:numPr>
        <w:spacing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wdrażanie zmian w Systemie IT </w:t>
      </w:r>
      <w:r w:rsidR="00E3129B" w:rsidRPr="00E3129B">
        <w:rPr>
          <w:rFonts w:asciiTheme="minorHAnsi" w:hAnsiTheme="minorHAnsi" w:cstheme="minorHAnsi"/>
          <w:color w:val="000000" w:themeColor="text1"/>
          <w:szCs w:val="24"/>
        </w:rPr>
        <w:t xml:space="preserve">wraz z modułem regionalnego rozproszonego monitorowania jakości powietrza w województwie opolskim </w:t>
      </w:r>
      <w:r>
        <w:rPr>
          <w:rFonts w:asciiTheme="minorHAnsi" w:hAnsiTheme="minorHAnsi" w:cstheme="minorHAnsi"/>
          <w:color w:val="000000" w:themeColor="text1"/>
          <w:szCs w:val="24"/>
        </w:rPr>
        <w:t>u użytkowników, w oparciu o plan uzgodniony z Zamawiającym,</w:t>
      </w:r>
    </w:p>
    <w:p w14:paraId="7E687715" w14:textId="435CF9DF" w:rsidR="00793D54" w:rsidRDefault="00793D54">
      <w:pPr>
        <w:pStyle w:val="Apodst"/>
        <w:numPr>
          <w:ilvl w:val="0"/>
          <w:numId w:val="44"/>
        </w:numPr>
        <w:spacing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aktualizację dokumentacji użytkownika i/lub administratora Systemu IT</w:t>
      </w:r>
      <w:r w:rsidR="00E3129B" w:rsidRPr="00E3129B">
        <w:rPr>
          <w:rFonts w:asciiTheme="minorHAnsi" w:eastAsia="Arial" w:hAnsiTheme="minorHAnsi" w:cstheme="minorHAnsi"/>
          <w:szCs w:val="24"/>
          <w:shd w:val="clear" w:color="auto" w:fill="FFFFFF"/>
        </w:rPr>
        <w:t xml:space="preserve"> </w:t>
      </w:r>
      <w:r w:rsidR="00E3129B" w:rsidRPr="00E3129B">
        <w:rPr>
          <w:rFonts w:asciiTheme="minorHAnsi" w:hAnsiTheme="minorHAnsi" w:cstheme="minorHAnsi"/>
          <w:color w:val="000000" w:themeColor="text1"/>
          <w:szCs w:val="24"/>
        </w:rPr>
        <w:t>wraz z modułem regionalnego rozproszonego monitorowania jakości powietrza w województwie opolskim</w:t>
      </w:r>
    </w:p>
    <w:p w14:paraId="08AD664E" w14:textId="608A8BA5" w:rsidR="00793D54" w:rsidRDefault="00793D54">
      <w:pPr>
        <w:pStyle w:val="Teksttreci0"/>
        <w:widowControl w:val="0"/>
        <w:numPr>
          <w:ilvl w:val="0"/>
          <w:numId w:val="41"/>
        </w:numPr>
        <w:shd w:val="clear" w:color="auto" w:fill="auto"/>
        <w:tabs>
          <w:tab w:val="left" w:pos="331"/>
        </w:tabs>
        <w:spacing w:after="0" w:line="360" w:lineRule="auto"/>
        <w:rPr>
          <w:rFonts w:asciiTheme="minorHAnsi" w:hAnsiTheme="minorHAnsi" w:cstheme="minorHAnsi"/>
          <w:sz w:val="24"/>
          <w:szCs w:val="24"/>
        </w:rPr>
      </w:pPr>
      <w:r>
        <w:rPr>
          <w:rStyle w:val="Teksttreci"/>
          <w:rFonts w:asciiTheme="minorHAnsi" w:hAnsiTheme="minorHAnsi" w:cstheme="minorHAnsi"/>
          <w:sz w:val="24"/>
          <w:szCs w:val="24"/>
        </w:rPr>
        <w:t>Serwisem objęte jest:</w:t>
      </w:r>
    </w:p>
    <w:p w14:paraId="7F3A739B" w14:textId="3E1C207E" w:rsidR="00793D54" w:rsidRDefault="00793D54">
      <w:pPr>
        <w:pStyle w:val="Teksttreci0"/>
        <w:widowControl w:val="0"/>
        <w:numPr>
          <w:ilvl w:val="0"/>
          <w:numId w:val="45"/>
        </w:numPr>
        <w:shd w:val="clear" w:color="auto" w:fill="auto"/>
        <w:tabs>
          <w:tab w:val="left" w:leader="dot" w:pos="851"/>
        </w:tabs>
        <w:spacing w:after="0" w:line="360" w:lineRule="auto"/>
        <w:ind w:left="720" w:hanging="240"/>
        <w:rPr>
          <w:rFonts w:asciiTheme="minorHAnsi" w:hAnsiTheme="minorHAnsi" w:cstheme="minorHAnsi"/>
          <w:sz w:val="24"/>
          <w:szCs w:val="24"/>
        </w:rPr>
      </w:pPr>
      <w:r>
        <w:rPr>
          <w:rStyle w:val="Teksttreci"/>
          <w:rFonts w:asciiTheme="minorHAnsi" w:hAnsiTheme="minorHAnsi" w:cstheme="minorHAnsi"/>
          <w:sz w:val="24"/>
          <w:szCs w:val="24"/>
        </w:rPr>
        <w:t xml:space="preserve">świadczenie usług konsultacyjnych i doradczych, w dni robocze od poniedziałku do piątku w godz. 7.30 - 15.00, zgłoszone: telefonicznie, </w:t>
      </w:r>
      <w:r>
        <w:rPr>
          <w:rStyle w:val="Teksttreci"/>
          <w:rFonts w:asciiTheme="minorHAnsi" w:hAnsiTheme="minorHAnsi" w:cstheme="minorHAnsi"/>
          <w:sz w:val="24"/>
          <w:szCs w:val="24"/>
          <w:lang w:bidi="en-US"/>
        </w:rPr>
        <w:t xml:space="preserve">pisemnie </w:t>
      </w:r>
      <w:r>
        <w:rPr>
          <w:rStyle w:val="Teksttreci"/>
          <w:rFonts w:asciiTheme="minorHAnsi" w:hAnsiTheme="minorHAnsi" w:cstheme="minorHAnsi"/>
          <w:sz w:val="24"/>
          <w:szCs w:val="24"/>
        </w:rPr>
        <w:t>lub pocztą elektroniczną, tj. do  godzin</w:t>
      </w:r>
      <w:r w:rsidR="003D18E0">
        <w:rPr>
          <w:rStyle w:val="Teksttreci"/>
          <w:rFonts w:asciiTheme="minorHAnsi" w:hAnsiTheme="minorHAnsi" w:cstheme="minorHAnsi"/>
          <w:sz w:val="24"/>
          <w:szCs w:val="24"/>
        </w:rPr>
        <w:t>y</w:t>
      </w:r>
      <w:r>
        <w:rPr>
          <w:rStyle w:val="Teksttreci"/>
          <w:rFonts w:asciiTheme="minorHAnsi" w:hAnsiTheme="minorHAnsi" w:cstheme="minorHAnsi"/>
          <w:sz w:val="24"/>
          <w:szCs w:val="24"/>
        </w:rPr>
        <w:t xml:space="preserve"> od chwili zgłoszenia w zakresie:</w:t>
      </w:r>
    </w:p>
    <w:p w14:paraId="00720722" w14:textId="77777777" w:rsidR="00793D54" w:rsidRDefault="00793D54">
      <w:pPr>
        <w:pStyle w:val="Teksttreci0"/>
        <w:widowControl w:val="0"/>
        <w:numPr>
          <w:ilvl w:val="0"/>
          <w:numId w:val="46"/>
        </w:numPr>
        <w:shd w:val="clear" w:color="auto" w:fill="auto"/>
        <w:tabs>
          <w:tab w:val="left" w:pos="1065"/>
        </w:tabs>
        <w:spacing w:after="0" w:line="360" w:lineRule="auto"/>
        <w:ind w:firstLine="720"/>
        <w:rPr>
          <w:rFonts w:asciiTheme="minorHAnsi" w:hAnsiTheme="minorHAnsi" w:cstheme="minorHAnsi"/>
          <w:sz w:val="24"/>
          <w:szCs w:val="24"/>
        </w:rPr>
      </w:pPr>
      <w:r>
        <w:rPr>
          <w:rStyle w:val="Teksttreci"/>
          <w:rFonts w:asciiTheme="minorHAnsi" w:hAnsiTheme="minorHAnsi" w:cstheme="minorHAnsi"/>
          <w:sz w:val="24"/>
          <w:szCs w:val="24"/>
        </w:rPr>
        <w:t>wsparcia użytkowników w wykorzystywaniu nowych funkcji aplikacji,</w:t>
      </w:r>
    </w:p>
    <w:p w14:paraId="318866B7" w14:textId="46050608" w:rsidR="00793D54" w:rsidRDefault="00793D54">
      <w:pPr>
        <w:pStyle w:val="Teksttreci0"/>
        <w:widowControl w:val="0"/>
        <w:numPr>
          <w:ilvl w:val="0"/>
          <w:numId w:val="46"/>
        </w:numPr>
        <w:shd w:val="clear" w:color="auto" w:fill="auto"/>
        <w:tabs>
          <w:tab w:val="left" w:pos="1138"/>
        </w:tabs>
        <w:spacing w:after="0" w:line="360" w:lineRule="auto"/>
        <w:ind w:left="1040" w:hanging="300"/>
        <w:rPr>
          <w:rFonts w:asciiTheme="minorHAnsi" w:hAnsiTheme="minorHAnsi" w:cstheme="minorHAnsi"/>
          <w:sz w:val="24"/>
          <w:szCs w:val="24"/>
        </w:rPr>
      </w:pPr>
      <w:r>
        <w:rPr>
          <w:rStyle w:val="Teksttreci"/>
          <w:rFonts w:asciiTheme="minorHAnsi" w:hAnsiTheme="minorHAnsi" w:cstheme="minorHAnsi"/>
          <w:sz w:val="24"/>
          <w:szCs w:val="24"/>
        </w:rPr>
        <w:t>wsparcia użytkowników w usuwaniu i naprawie błędów, powstałych podczas eksploatacji Systemu IT</w:t>
      </w:r>
      <w:r w:rsidR="00E3129B" w:rsidRPr="00E3129B">
        <w:rPr>
          <w:rFonts w:asciiTheme="minorHAnsi" w:hAnsiTheme="minorHAnsi" w:cstheme="minorHAnsi"/>
          <w:sz w:val="24"/>
          <w:szCs w:val="24"/>
          <w:shd w:val="clear" w:color="auto" w:fill="FFFFFF"/>
        </w:rPr>
        <w:t xml:space="preserve"> wraz z modułem regionalnego rozproszonego monitorowania jakości powietrza w województwie opolskim</w:t>
      </w:r>
      <w:r>
        <w:rPr>
          <w:rStyle w:val="Teksttreci"/>
          <w:rFonts w:asciiTheme="minorHAnsi" w:hAnsiTheme="minorHAnsi" w:cstheme="minorHAnsi"/>
          <w:sz w:val="24"/>
          <w:szCs w:val="24"/>
        </w:rPr>
        <w:t>,</w:t>
      </w:r>
    </w:p>
    <w:p w14:paraId="2930647F" w14:textId="2BD25F57" w:rsidR="00793D54" w:rsidRDefault="00793D54">
      <w:pPr>
        <w:pStyle w:val="Teksttreci0"/>
        <w:widowControl w:val="0"/>
        <w:numPr>
          <w:ilvl w:val="0"/>
          <w:numId w:val="46"/>
        </w:numPr>
        <w:shd w:val="clear" w:color="auto" w:fill="auto"/>
        <w:spacing w:after="0" w:line="360" w:lineRule="auto"/>
        <w:ind w:left="993" w:hanging="284"/>
        <w:rPr>
          <w:rStyle w:val="Teksttreci"/>
          <w:rFonts w:asciiTheme="minorHAnsi" w:hAnsiTheme="minorHAnsi" w:cstheme="minorHAnsi"/>
          <w:sz w:val="24"/>
          <w:szCs w:val="24"/>
        </w:rPr>
      </w:pPr>
      <w:r>
        <w:rPr>
          <w:rStyle w:val="Teksttreci"/>
          <w:rFonts w:asciiTheme="minorHAnsi" w:hAnsiTheme="minorHAnsi" w:cstheme="minorHAnsi"/>
          <w:sz w:val="24"/>
          <w:szCs w:val="24"/>
        </w:rPr>
        <w:t xml:space="preserve">pomocy administratorowi Systemu IT </w:t>
      </w:r>
      <w:r w:rsidR="00E3129B" w:rsidRPr="00E3129B">
        <w:rPr>
          <w:rFonts w:asciiTheme="minorHAnsi" w:hAnsiTheme="minorHAnsi" w:cstheme="minorHAnsi"/>
          <w:sz w:val="24"/>
          <w:szCs w:val="24"/>
          <w:shd w:val="clear" w:color="auto" w:fill="FFFFFF"/>
        </w:rPr>
        <w:t xml:space="preserve">wraz z modułem regionalnego rozproszonego monitorowania jakości powietrza w województwie opolskim </w:t>
      </w:r>
      <w:r>
        <w:rPr>
          <w:rStyle w:val="Teksttreci"/>
          <w:rFonts w:asciiTheme="minorHAnsi" w:hAnsiTheme="minorHAnsi" w:cstheme="minorHAnsi"/>
          <w:sz w:val="24"/>
          <w:szCs w:val="24"/>
        </w:rPr>
        <w:t>Zamawiającego w instalacji i konfiguracji Systemu IT</w:t>
      </w:r>
      <w:r w:rsidR="00E3129B" w:rsidRPr="00E3129B">
        <w:rPr>
          <w:rFonts w:asciiTheme="minorHAnsi" w:hAnsiTheme="minorHAnsi" w:cstheme="minorHAnsi"/>
          <w:sz w:val="24"/>
          <w:szCs w:val="24"/>
          <w:shd w:val="clear" w:color="auto" w:fill="FFFFFF"/>
        </w:rPr>
        <w:t xml:space="preserve"> wraz z modułem regionalnego rozproszonego monitorowania jakości powietrza w województwie opolskim</w:t>
      </w:r>
      <w:r>
        <w:rPr>
          <w:rStyle w:val="Teksttreci"/>
          <w:rFonts w:asciiTheme="minorHAnsi" w:hAnsiTheme="minorHAnsi" w:cstheme="minorHAnsi"/>
          <w:sz w:val="24"/>
          <w:szCs w:val="24"/>
        </w:rPr>
        <w:t>.</w:t>
      </w:r>
    </w:p>
    <w:p w14:paraId="5FD6D323" w14:textId="77777777" w:rsidR="007F24D2" w:rsidRDefault="007F24D2" w:rsidP="007F24D2">
      <w:pPr>
        <w:pStyle w:val="Teksttreci0"/>
        <w:widowControl w:val="0"/>
        <w:shd w:val="clear" w:color="auto" w:fill="auto"/>
        <w:spacing w:after="0" w:line="360" w:lineRule="auto"/>
        <w:ind w:firstLine="0"/>
        <w:rPr>
          <w:rStyle w:val="Teksttreci"/>
          <w:rFonts w:asciiTheme="minorHAnsi" w:hAnsiTheme="minorHAnsi" w:cstheme="minorHAnsi"/>
          <w:sz w:val="24"/>
          <w:szCs w:val="24"/>
        </w:rPr>
      </w:pPr>
    </w:p>
    <w:p w14:paraId="1BB7ED99" w14:textId="08DC53F4" w:rsidR="007F24D2" w:rsidRDefault="007F24D2" w:rsidP="007F24D2">
      <w:pPr>
        <w:pStyle w:val="Teksttreci0"/>
        <w:widowControl w:val="0"/>
        <w:shd w:val="clear" w:color="auto" w:fill="auto"/>
        <w:spacing w:after="0" w:line="360" w:lineRule="auto"/>
        <w:ind w:firstLine="0"/>
        <w:rPr>
          <w:rStyle w:val="Teksttreci"/>
          <w:rFonts w:asciiTheme="minorHAnsi" w:hAnsiTheme="minorHAnsi" w:cstheme="minorHAnsi"/>
          <w:sz w:val="24"/>
          <w:szCs w:val="24"/>
        </w:rPr>
      </w:pPr>
      <w:r>
        <w:rPr>
          <w:rStyle w:val="Teksttreci"/>
          <w:rFonts w:asciiTheme="minorHAnsi" w:hAnsiTheme="minorHAnsi" w:cstheme="minorHAnsi"/>
          <w:sz w:val="24"/>
          <w:szCs w:val="24"/>
        </w:rPr>
        <w:t xml:space="preserve">W zakresie modułu </w:t>
      </w:r>
      <w:r w:rsidRPr="007F24D2">
        <w:rPr>
          <w:rStyle w:val="Teksttreci"/>
          <w:rFonts w:asciiTheme="minorHAnsi" w:hAnsiTheme="minorHAnsi" w:cstheme="minorHAnsi"/>
          <w:sz w:val="24"/>
          <w:szCs w:val="24"/>
        </w:rPr>
        <w:t>regionalnego rozproszonego monitorowania jakości powietrza w województwie opolskim</w:t>
      </w:r>
      <w:r>
        <w:rPr>
          <w:rStyle w:val="Teksttreci"/>
          <w:rFonts w:asciiTheme="minorHAnsi" w:hAnsiTheme="minorHAnsi" w:cstheme="minorHAnsi"/>
          <w:sz w:val="24"/>
          <w:szCs w:val="24"/>
        </w:rPr>
        <w:t xml:space="preserve"> </w:t>
      </w:r>
      <w:r w:rsidR="00E3129B">
        <w:rPr>
          <w:rStyle w:val="Teksttreci"/>
          <w:rFonts w:asciiTheme="minorHAnsi" w:hAnsiTheme="minorHAnsi" w:cstheme="minorHAnsi"/>
          <w:sz w:val="24"/>
          <w:szCs w:val="24"/>
        </w:rPr>
        <w:t xml:space="preserve">serwis </w:t>
      </w:r>
      <w:r>
        <w:rPr>
          <w:rStyle w:val="Teksttreci"/>
          <w:rFonts w:asciiTheme="minorHAnsi" w:hAnsiTheme="minorHAnsi" w:cstheme="minorHAnsi"/>
          <w:sz w:val="24"/>
          <w:szCs w:val="24"/>
        </w:rPr>
        <w:t>i utrzymanie systemu obejmuje:</w:t>
      </w:r>
    </w:p>
    <w:p w14:paraId="40ECA6CB" w14:textId="6C6BB480" w:rsidR="007F24D2" w:rsidRDefault="007F24D2">
      <w:pPr>
        <w:pStyle w:val="Teksttreci0"/>
        <w:widowControl w:val="0"/>
        <w:numPr>
          <w:ilvl w:val="3"/>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 xml:space="preserve">pomoc w optymalizacji pracy </w:t>
      </w:r>
      <w:r>
        <w:rPr>
          <w:rFonts w:asciiTheme="minorHAnsi" w:hAnsiTheme="minorHAnsi" w:cstheme="minorHAnsi"/>
          <w:sz w:val="24"/>
          <w:szCs w:val="24"/>
          <w:shd w:val="clear" w:color="auto" w:fill="FFFFFF"/>
        </w:rPr>
        <w:t>modułu</w:t>
      </w:r>
      <w:r w:rsidRPr="007F24D2">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w części służącej </w:t>
      </w:r>
      <w:r w:rsidRPr="007F24D2">
        <w:rPr>
          <w:rFonts w:asciiTheme="minorHAnsi" w:hAnsiTheme="minorHAnsi" w:cstheme="minorHAnsi"/>
          <w:sz w:val="24"/>
          <w:szCs w:val="24"/>
          <w:shd w:val="clear" w:color="auto" w:fill="FFFFFF"/>
        </w:rPr>
        <w:t xml:space="preserve">do zbierania i udostępniania danych, </w:t>
      </w:r>
    </w:p>
    <w:p w14:paraId="60A26089" w14:textId="055B9AF7" w:rsidR="007F24D2" w:rsidRPr="007F24D2" w:rsidRDefault="007F24D2">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bezpośredni</w:t>
      </w:r>
      <w:r w:rsidR="00FC6BD6">
        <w:rPr>
          <w:rFonts w:asciiTheme="minorHAnsi" w:hAnsiTheme="minorHAnsi" w:cstheme="minorHAnsi"/>
          <w:sz w:val="24"/>
          <w:szCs w:val="24"/>
          <w:shd w:val="clear" w:color="auto" w:fill="FFFFFF"/>
        </w:rPr>
        <w:t>ą</w:t>
      </w:r>
      <w:r w:rsidRPr="007F24D2">
        <w:rPr>
          <w:rFonts w:asciiTheme="minorHAnsi" w:hAnsiTheme="minorHAnsi" w:cstheme="minorHAnsi"/>
          <w:sz w:val="24"/>
          <w:szCs w:val="24"/>
          <w:shd w:val="clear" w:color="auto" w:fill="FFFFFF"/>
        </w:rPr>
        <w:t xml:space="preserve"> diagnosty</w:t>
      </w:r>
      <w:r w:rsidR="00FC6BD6">
        <w:rPr>
          <w:rFonts w:asciiTheme="minorHAnsi" w:hAnsiTheme="minorHAnsi" w:cstheme="minorHAnsi"/>
          <w:sz w:val="24"/>
          <w:szCs w:val="24"/>
          <w:shd w:val="clear" w:color="auto" w:fill="FFFFFF"/>
        </w:rPr>
        <w:t>kę</w:t>
      </w:r>
      <w:r w:rsidRPr="007F24D2">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urządzeń pomiarowych </w:t>
      </w:r>
      <w:r w:rsidRPr="007F24D2">
        <w:rPr>
          <w:rFonts w:asciiTheme="minorHAnsi" w:hAnsiTheme="minorHAnsi" w:cstheme="minorHAnsi"/>
          <w:sz w:val="24"/>
          <w:szCs w:val="24"/>
          <w:shd w:val="clear" w:color="auto" w:fill="FFFFFF"/>
        </w:rPr>
        <w:t>w docelowej lokalizacji Zamawiającego, z wykorzystaniem metody zdalnego dostępu;</w:t>
      </w:r>
    </w:p>
    <w:p w14:paraId="505E505E" w14:textId="1B842A0E" w:rsidR="007F24D2" w:rsidRPr="007F24D2" w:rsidRDefault="007F24D2">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wymian</w:t>
      </w:r>
      <w:r w:rsidR="00FC6BD6">
        <w:rPr>
          <w:rFonts w:asciiTheme="minorHAnsi" w:hAnsiTheme="minorHAnsi" w:cstheme="minorHAnsi"/>
          <w:sz w:val="24"/>
          <w:szCs w:val="24"/>
          <w:shd w:val="clear" w:color="auto" w:fill="FFFFFF"/>
        </w:rPr>
        <w:t>ę</w:t>
      </w:r>
      <w:r w:rsidRPr="007F24D2">
        <w:rPr>
          <w:rFonts w:asciiTheme="minorHAnsi" w:hAnsiTheme="minorHAnsi" w:cstheme="minorHAnsi"/>
          <w:sz w:val="24"/>
          <w:szCs w:val="24"/>
          <w:shd w:val="clear" w:color="auto" w:fill="FFFFFF"/>
        </w:rPr>
        <w:t xml:space="preserve"> lub naprawy </w:t>
      </w:r>
      <w:r>
        <w:rPr>
          <w:rFonts w:asciiTheme="minorHAnsi" w:hAnsiTheme="minorHAnsi" w:cstheme="minorHAnsi"/>
          <w:sz w:val="24"/>
          <w:szCs w:val="24"/>
          <w:shd w:val="clear" w:color="auto" w:fill="FFFFFF"/>
        </w:rPr>
        <w:t>urządzeń</w:t>
      </w:r>
      <w:r w:rsidRPr="007F24D2">
        <w:rPr>
          <w:rFonts w:asciiTheme="minorHAnsi" w:hAnsiTheme="minorHAnsi" w:cstheme="minorHAnsi"/>
          <w:sz w:val="24"/>
          <w:szCs w:val="24"/>
          <w:shd w:val="clear" w:color="auto" w:fill="FFFFFF"/>
        </w:rPr>
        <w:t xml:space="preserve"> pomiarowych;</w:t>
      </w:r>
    </w:p>
    <w:p w14:paraId="61D9B8D1" w14:textId="2691507A" w:rsidR="007F24D2" w:rsidRPr="007F24D2" w:rsidRDefault="007F24D2">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monitorowani</w:t>
      </w:r>
      <w:r w:rsidR="00FC6BD6">
        <w:rPr>
          <w:rFonts w:asciiTheme="minorHAnsi" w:hAnsiTheme="minorHAnsi" w:cstheme="minorHAnsi"/>
          <w:sz w:val="24"/>
          <w:szCs w:val="24"/>
          <w:shd w:val="clear" w:color="auto" w:fill="FFFFFF"/>
        </w:rPr>
        <w:t>e</w:t>
      </w:r>
      <w:r w:rsidRPr="007F24D2">
        <w:rPr>
          <w:rFonts w:asciiTheme="minorHAnsi" w:hAnsiTheme="minorHAnsi" w:cstheme="minorHAnsi"/>
          <w:sz w:val="24"/>
          <w:szCs w:val="24"/>
          <w:shd w:val="clear" w:color="auto" w:fill="FFFFFF"/>
        </w:rPr>
        <w:t xml:space="preserve"> poprawności działania </w:t>
      </w:r>
      <w:r>
        <w:rPr>
          <w:rFonts w:asciiTheme="minorHAnsi" w:hAnsiTheme="minorHAnsi" w:cstheme="minorHAnsi"/>
          <w:sz w:val="24"/>
          <w:szCs w:val="24"/>
          <w:shd w:val="clear" w:color="auto" w:fill="FFFFFF"/>
        </w:rPr>
        <w:t>urządzeń pomiarowych</w:t>
      </w:r>
      <w:r w:rsidRPr="007F24D2">
        <w:rPr>
          <w:rFonts w:asciiTheme="minorHAnsi" w:hAnsiTheme="minorHAnsi" w:cstheme="minorHAnsi"/>
          <w:sz w:val="24"/>
          <w:szCs w:val="24"/>
          <w:shd w:val="clear" w:color="auto" w:fill="FFFFFF"/>
        </w:rPr>
        <w:t>;</w:t>
      </w:r>
    </w:p>
    <w:p w14:paraId="78941B97" w14:textId="618A7F70" w:rsidR="007F24D2" w:rsidRPr="007F24D2" w:rsidRDefault="007F24D2">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 xml:space="preserve">przegląd i serwis </w:t>
      </w:r>
      <w:r>
        <w:rPr>
          <w:rFonts w:asciiTheme="minorHAnsi" w:hAnsiTheme="minorHAnsi" w:cstheme="minorHAnsi"/>
          <w:sz w:val="24"/>
          <w:szCs w:val="24"/>
          <w:shd w:val="clear" w:color="auto" w:fill="FFFFFF"/>
        </w:rPr>
        <w:t>urządzeń</w:t>
      </w:r>
      <w:r w:rsidRPr="007F24D2">
        <w:rPr>
          <w:rFonts w:asciiTheme="minorHAnsi" w:hAnsiTheme="minorHAnsi" w:cstheme="minorHAnsi"/>
          <w:sz w:val="24"/>
          <w:szCs w:val="24"/>
          <w:shd w:val="clear" w:color="auto" w:fill="FFFFFF"/>
        </w:rPr>
        <w:t xml:space="preserve"> pomiarowych powinny odbywać się w miejscu zainstalowania </w:t>
      </w:r>
      <w:r>
        <w:rPr>
          <w:rFonts w:asciiTheme="minorHAnsi" w:hAnsiTheme="minorHAnsi" w:cstheme="minorHAnsi"/>
          <w:sz w:val="24"/>
          <w:szCs w:val="24"/>
          <w:shd w:val="clear" w:color="auto" w:fill="FFFFFF"/>
        </w:rPr>
        <w:t>u</w:t>
      </w:r>
      <w:r w:rsidRPr="007F24D2">
        <w:rPr>
          <w:rFonts w:asciiTheme="minorHAnsi" w:hAnsiTheme="minorHAnsi" w:cstheme="minorHAnsi"/>
          <w:sz w:val="24"/>
          <w:szCs w:val="24"/>
          <w:shd w:val="clear" w:color="auto" w:fill="FFFFFF"/>
        </w:rPr>
        <w:t xml:space="preserve">rządzenia. Jeśli naprawa w miejscu zainstalowania </w:t>
      </w:r>
      <w:r>
        <w:rPr>
          <w:rFonts w:asciiTheme="minorHAnsi" w:hAnsiTheme="minorHAnsi" w:cstheme="minorHAnsi"/>
          <w:sz w:val="24"/>
          <w:szCs w:val="24"/>
          <w:shd w:val="clear" w:color="auto" w:fill="FFFFFF"/>
        </w:rPr>
        <w:t>u</w:t>
      </w:r>
      <w:r w:rsidRPr="007F24D2">
        <w:rPr>
          <w:rFonts w:asciiTheme="minorHAnsi" w:hAnsiTheme="minorHAnsi" w:cstheme="minorHAnsi"/>
          <w:sz w:val="24"/>
          <w:szCs w:val="24"/>
          <w:shd w:val="clear" w:color="auto" w:fill="FFFFFF"/>
        </w:rPr>
        <w:t xml:space="preserve">rządzenia nie jest możliwa, Wykonawca na czas naprawy zobowiązany jest do umieszczenia w danej lokalizacji urządzenia zastępczego o funkcjonalności nie gorszej niż funkcjonalność pierwotnego </w:t>
      </w:r>
      <w:r>
        <w:rPr>
          <w:rFonts w:asciiTheme="minorHAnsi" w:hAnsiTheme="minorHAnsi" w:cstheme="minorHAnsi"/>
          <w:sz w:val="24"/>
          <w:szCs w:val="24"/>
          <w:shd w:val="clear" w:color="auto" w:fill="FFFFFF"/>
        </w:rPr>
        <w:t>u</w:t>
      </w:r>
      <w:r w:rsidRPr="007F24D2">
        <w:rPr>
          <w:rFonts w:asciiTheme="minorHAnsi" w:hAnsiTheme="minorHAnsi" w:cstheme="minorHAnsi"/>
          <w:sz w:val="24"/>
          <w:szCs w:val="24"/>
          <w:shd w:val="clear" w:color="auto" w:fill="FFFFFF"/>
        </w:rPr>
        <w:t>rządzenia oraz spełniającego kryteria określone w Opisie przedmiotu zamówienia;</w:t>
      </w:r>
    </w:p>
    <w:p w14:paraId="64F35EBF" w14:textId="41C3CFD0" w:rsidR="007F24D2" w:rsidRPr="007F24D2" w:rsidRDefault="00FC6BD6">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ponadto </w:t>
      </w:r>
      <w:r w:rsidR="007F24D2" w:rsidRPr="007F24D2">
        <w:rPr>
          <w:rFonts w:asciiTheme="minorHAnsi" w:hAnsiTheme="minorHAnsi" w:cstheme="minorHAnsi"/>
          <w:sz w:val="24"/>
          <w:szCs w:val="24"/>
          <w:shd w:val="clear" w:color="auto" w:fill="FFFFFF"/>
        </w:rPr>
        <w:t xml:space="preserve">Wykonawca będzie dokonywał na bieżąco przeglądu i konserwacji wszystkich </w:t>
      </w:r>
      <w:r w:rsidR="007F24D2">
        <w:rPr>
          <w:rFonts w:asciiTheme="minorHAnsi" w:hAnsiTheme="minorHAnsi" w:cstheme="minorHAnsi"/>
          <w:sz w:val="24"/>
          <w:szCs w:val="24"/>
          <w:shd w:val="clear" w:color="auto" w:fill="FFFFFF"/>
        </w:rPr>
        <w:lastRenderedPageBreak/>
        <w:t>u</w:t>
      </w:r>
      <w:r w:rsidR="007F24D2" w:rsidRPr="007F24D2">
        <w:rPr>
          <w:rFonts w:asciiTheme="minorHAnsi" w:hAnsiTheme="minorHAnsi" w:cstheme="minorHAnsi"/>
          <w:sz w:val="24"/>
          <w:szCs w:val="24"/>
          <w:shd w:val="clear" w:color="auto" w:fill="FFFFFF"/>
        </w:rPr>
        <w:t xml:space="preserve">rządzeń jednak nie rzadziej niż raz na 12 miesięcy (w szczególności czyszczenia </w:t>
      </w:r>
      <w:r w:rsidR="007F24D2">
        <w:rPr>
          <w:rFonts w:asciiTheme="minorHAnsi" w:hAnsiTheme="minorHAnsi" w:cstheme="minorHAnsi"/>
          <w:sz w:val="24"/>
          <w:szCs w:val="24"/>
          <w:shd w:val="clear" w:color="auto" w:fill="FFFFFF"/>
        </w:rPr>
        <w:t>u</w:t>
      </w:r>
      <w:r w:rsidR="007F24D2" w:rsidRPr="007F24D2">
        <w:rPr>
          <w:rFonts w:asciiTheme="minorHAnsi" w:hAnsiTheme="minorHAnsi" w:cstheme="minorHAnsi"/>
          <w:sz w:val="24"/>
          <w:szCs w:val="24"/>
          <w:shd w:val="clear" w:color="auto" w:fill="FFFFFF"/>
        </w:rPr>
        <w:t xml:space="preserve">rządzeń, wymiany </w:t>
      </w:r>
      <w:r w:rsidR="007F24D2">
        <w:rPr>
          <w:rFonts w:asciiTheme="minorHAnsi" w:hAnsiTheme="minorHAnsi" w:cstheme="minorHAnsi"/>
          <w:sz w:val="24"/>
          <w:szCs w:val="24"/>
          <w:shd w:val="clear" w:color="auto" w:fill="FFFFFF"/>
        </w:rPr>
        <w:t>niesprawnych</w:t>
      </w:r>
      <w:r w:rsidR="007F24D2" w:rsidRPr="007F24D2">
        <w:rPr>
          <w:rFonts w:asciiTheme="minorHAnsi" w:hAnsiTheme="minorHAnsi" w:cstheme="minorHAnsi"/>
          <w:sz w:val="24"/>
          <w:szCs w:val="24"/>
          <w:shd w:val="clear" w:color="auto" w:fill="FFFFFF"/>
        </w:rPr>
        <w:t xml:space="preserve"> </w:t>
      </w:r>
      <w:r w:rsidR="007F24D2">
        <w:rPr>
          <w:rFonts w:asciiTheme="minorHAnsi" w:hAnsiTheme="minorHAnsi" w:cstheme="minorHAnsi"/>
          <w:sz w:val="24"/>
          <w:szCs w:val="24"/>
          <w:shd w:val="clear" w:color="auto" w:fill="FFFFFF"/>
        </w:rPr>
        <w:t>urządzeń</w:t>
      </w:r>
      <w:r w:rsidR="007F24D2" w:rsidRPr="007F24D2">
        <w:rPr>
          <w:rFonts w:asciiTheme="minorHAnsi" w:hAnsiTheme="minorHAnsi" w:cstheme="minorHAnsi"/>
          <w:sz w:val="24"/>
          <w:szCs w:val="24"/>
          <w:shd w:val="clear" w:color="auto" w:fill="FFFFFF"/>
        </w:rPr>
        <w:t>);</w:t>
      </w:r>
    </w:p>
    <w:p w14:paraId="2ED058CE" w14:textId="0C5E5995" w:rsidR="007F24D2" w:rsidRPr="007F24D2" w:rsidRDefault="007F24D2">
      <w:pPr>
        <w:pStyle w:val="Teksttreci0"/>
        <w:widowControl w:val="0"/>
        <w:numPr>
          <w:ilvl w:val="0"/>
          <w:numId w:val="49"/>
        </w:numPr>
        <w:spacing w:after="0" w:line="360" w:lineRule="auto"/>
        <w:ind w:left="567" w:hanging="567"/>
        <w:rPr>
          <w:rFonts w:asciiTheme="minorHAnsi" w:hAnsiTheme="minorHAnsi" w:cstheme="minorHAnsi"/>
          <w:sz w:val="24"/>
          <w:szCs w:val="24"/>
          <w:shd w:val="clear" w:color="auto" w:fill="FFFFFF"/>
        </w:rPr>
      </w:pPr>
      <w:r w:rsidRPr="007F24D2">
        <w:rPr>
          <w:rFonts w:asciiTheme="minorHAnsi" w:hAnsiTheme="minorHAnsi" w:cstheme="minorHAnsi"/>
          <w:sz w:val="24"/>
          <w:szCs w:val="24"/>
          <w:shd w:val="clear" w:color="auto" w:fill="FFFFFF"/>
        </w:rPr>
        <w:t>Wykonawca będzie dokonywał kalibracji 2 razy w roku, w okresie letnim i w okresie zimowym 20 wskazanych przez Zamawiającego Urządzeń pomiarowych</w:t>
      </w:r>
      <w:r>
        <w:rPr>
          <w:rFonts w:asciiTheme="minorHAnsi" w:hAnsiTheme="minorHAnsi" w:cstheme="minorHAnsi"/>
          <w:sz w:val="24"/>
          <w:szCs w:val="24"/>
          <w:shd w:val="clear" w:color="auto" w:fill="FFFFFF"/>
        </w:rPr>
        <w:t xml:space="preserve">. </w:t>
      </w:r>
      <w:r w:rsidRPr="007F24D2">
        <w:rPr>
          <w:rFonts w:asciiTheme="minorHAnsi" w:hAnsiTheme="minorHAnsi" w:cstheme="minorHAnsi"/>
          <w:sz w:val="24"/>
          <w:szCs w:val="24"/>
          <w:shd w:val="clear" w:color="auto" w:fill="FFFFFF"/>
        </w:rPr>
        <w:t>Kalibracja będzie polegała na wykonaniu pomiarów porównawczych z urządzeniami pracującymi w oparciu o metodyki referencyjne lub zgodne z referencyjnymi przez okres minimum 2-tygodni w okresie letnim i minimum 2-tygodni w okresie zimowym. Wykonawca przekaże Zamawiającemu szczegółowy raport z każdego sprawdzenia</w:t>
      </w:r>
      <w:r>
        <w:rPr>
          <w:rFonts w:asciiTheme="minorHAnsi" w:hAnsiTheme="minorHAnsi" w:cstheme="minorHAnsi"/>
          <w:sz w:val="24"/>
          <w:szCs w:val="24"/>
          <w:shd w:val="clear" w:color="auto" w:fill="FFFFFF"/>
        </w:rPr>
        <w:t xml:space="preserve">. </w:t>
      </w:r>
      <w:r w:rsidRPr="007F24D2">
        <w:rPr>
          <w:rFonts w:asciiTheme="minorHAnsi" w:hAnsiTheme="minorHAnsi" w:cstheme="minorHAnsi"/>
          <w:sz w:val="24"/>
          <w:szCs w:val="24"/>
          <w:shd w:val="clear" w:color="auto" w:fill="FFFFFF"/>
        </w:rPr>
        <w:t>Wykonawca zapewni na czas kalibracji urządzenie zastępcze o parametrach nie gorszych niż urządzenie zdemontowane do okresowej kalibracji.</w:t>
      </w:r>
    </w:p>
    <w:p w14:paraId="28113DCD" w14:textId="77561E19" w:rsidR="0082309D" w:rsidRPr="000509F6" w:rsidRDefault="00E20D61">
      <w:pPr>
        <w:pStyle w:val="Nagwek1"/>
        <w:numPr>
          <w:ilvl w:val="0"/>
          <w:numId w:val="48"/>
        </w:numPr>
        <w:spacing w:line="360" w:lineRule="auto"/>
        <w:ind w:left="567" w:hanging="567"/>
        <w:rPr>
          <w:rFonts w:asciiTheme="minorHAnsi" w:hAnsiTheme="minorHAnsi" w:cstheme="minorHAnsi"/>
          <w:color w:val="000000" w:themeColor="text1"/>
          <w:sz w:val="24"/>
          <w:szCs w:val="24"/>
        </w:rPr>
      </w:pPr>
      <w:bookmarkStart w:id="98" w:name="_Toc124142042"/>
      <w:bookmarkStart w:id="99" w:name="_Hlk121466686"/>
      <w:bookmarkEnd w:id="89"/>
      <w:r w:rsidRPr="000509F6">
        <w:rPr>
          <w:rFonts w:asciiTheme="minorHAnsi" w:hAnsiTheme="minorHAnsi" w:cstheme="minorHAnsi"/>
          <w:color w:val="000000" w:themeColor="text1"/>
          <w:sz w:val="24"/>
          <w:szCs w:val="24"/>
        </w:rPr>
        <w:t>Wymagania d</w:t>
      </w:r>
      <w:r w:rsidR="00284B34">
        <w:rPr>
          <w:rFonts w:asciiTheme="minorHAnsi" w:hAnsiTheme="minorHAnsi" w:cstheme="minorHAnsi"/>
          <w:color w:val="000000" w:themeColor="text1"/>
          <w:sz w:val="24"/>
          <w:szCs w:val="24"/>
        </w:rPr>
        <w:t>la</w:t>
      </w:r>
      <w:r w:rsidRPr="000509F6">
        <w:rPr>
          <w:rFonts w:asciiTheme="minorHAnsi" w:hAnsiTheme="minorHAnsi" w:cstheme="minorHAnsi"/>
          <w:color w:val="000000" w:themeColor="text1"/>
          <w:sz w:val="24"/>
          <w:szCs w:val="24"/>
        </w:rPr>
        <w:t xml:space="preserve"> procesu realizacyjnego</w:t>
      </w:r>
      <w:bookmarkStart w:id="100" w:name="_Hlk77238121"/>
      <w:bookmarkEnd w:id="90"/>
      <w:bookmarkEnd w:id="91"/>
      <w:bookmarkEnd w:id="92"/>
      <w:bookmarkEnd w:id="93"/>
      <w:bookmarkEnd w:id="94"/>
      <w:bookmarkEnd w:id="98"/>
    </w:p>
    <w:p w14:paraId="387CAA61" w14:textId="030892D0" w:rsidR="0082309D" w:rsidRPr="000509F6" w:rsidRDefault="00184358" w:rsidP="000509F6">
      <w:pPr>
        <w:pStyle w:val="Nagwek2"/>
        <w:numPr>
          <w:ilvl w:val="0"/>
          <w:numId w:val="0"/>
        </w:numPr>
        <w:spacing w:line="360" w:lineRule="auto"/>
        <w:ind w:left="576" w:hanging="576"/>
        <w:rPr>
          <w:rFonts w:asciiTheme="minorHAnsi" w:hAnsiTheme="minorHAnsi" w:cstheme="minorHAnsi"/>
          <w:color w:val="000000" w:themeColor="text1"/>
          <w:sz w:val="24"/>
          <w:szCs w:val="24"/>
        </w:rPr>
      </w:pPr>
      <w:bookmarkStart w:id="101" w:name="_Toc77327278"/>
      <w:bookmarkStart w:id="102" w:name="_Toc77327368"/>
      <w:bookmarkStart w:id="103" w:name="_Toc77327513"/>
      <w:bookmarkStart w:id="104" w:name="_Toc77327986"/>
      <w:bookmarkStart w:id="105" w:name="_Toc77328654"/>
      <w:bookmarkStart w:id="106" w:name="_Toc124142043"/>
      <w:bookmarkEnd w:id="95"/>
      <w:bookmarkEnd w:id="99"/>
      <w:bookmarkEnd w:id="100"/>
      <w:r>
        <w:rPr>
          <w:rFonts w:asciiTheme="minorHAnsi" w:hAnsiTheme="minorHAnsi" w:cstheme="minorHAnsi"/>
          <w:color w:val="000000" w:themeColor="text1"/>
          <w:sz w:val="24"/>
          <w:szCs w:val="24"/>
        </w:rPr>
        <w:t>7</w:t>
      </w:r>
      <w:r w:rsidR="000509F6" w:rsidRPr="000509F6">
        <w:rPr>
          <w:rFonts w:asciiTheme="minorHAnsi" w:hAnsiTheme="minorHAnsi" w:cstheme="minorHAnsi"/>
          <w:color w:val="000000" w:themeColor="text1"/>
          <w:sz w:val="24"/>
          <w:szCs w:val="24"/>
        </w:rPr>
        <w:t xml:space="preserve">.1 </w:t>
      </w:r>
      <w:r w:rsidR="00E20D61" w:rsidRPr="000509F6">
        <w:rPr>
          <w:rFonts w:asciiTheme="minorHAnsi" w:hAnsiTheme="minorHAnsi" w:cstheme="minorHAnsi"/>
          <w:color w:val="000000" w:themeColor="text1"/>
          <w:sz w:val="24"/>
          <w:szCs w:val="24"/>
        </w:rPr>
        <w:t>Etapy i terminy</w:t>
      </w:r>
      <w:bookmarkEnd w:id="101"/>
      <w:bookmarkEnd w:id="102"/>
      <w:bookmarkEnd w:id="103"/>
      <w:bookmarkEnd w:id="104"/>
      <w:bookmarkEnd w:id="105"/>
      <w:bookmarkEnd w:id="106"/>
    </w:p>
    <w:p w14:paraId="21A11AF7" w14:textId="77777777" w:rsidR="0082309D" w:rsidRPr="000509F6" w:rsidRDefault="00E20D61" w:rsidP="000509F6">
      <w:pPr>
        <w:pStyle w:val="Apodst"/>
        <w:spacing w:line="360" w:lineRule="auto"/>
        <w:rPr>
          <w:rFonts w:asciiTheme="minorHAnsi" w:hAnsiTheme="minorHAnsi" w:cstheme="minorHAnsi"/>
          <w:color w:val="000000" w:themeColor="text1"/>
          <w:szCs w:val="24"/>
        </w:rPr>
      </w:pPr>
      <w:bookmarkStart w:id="107" w:name="_Diagram_przepływu"/>
      <w:bookmarkEnd w:id="107"/>
      <w:r w:rsidRPr="000509F6">
        <w:rPr>
          <w:rFonts w:asciiTheme="minorHAnsi" w:hAnsiTheme="minorHAnsi" w:cstheme="minorHAnsi"/>
          <w:color w:val="000000" w:themeColor="text1"/>
          <w:szCs w:val="24"/>
        </w:rPr>
        <w:t>Oczekuje się, że Wykonawca zrealizuje zamówienie w 4 etapach:</w:t>
      </w:r>
    </w:p>
    <w:p w14:paraId="3C943366" w14:textId="55BC1085" w:rsidR="0082309D" w:rsidRPr="000509F6" w:rsidRDefault="00E20D61">
      <w:pPr>
        <w:pStyle w:val="Apodst"/>
        <w:numPr>
          <w:ilvl w:val="0"/>
          <w:numId w:val="12"/>
        </w:numPr>
        <w:spacing w:line="360" w:lineRule="auto"/>
        <w:ind w:left="284" w:hanging="284"/>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Opracowanie prototypu i projektu </w:t>
      </w:r>
      <w:r w:rsidR="00E3129B">
        <w:rPr>
          <w:rFonts w:asciiTheme="minorHAnsi" w:hAnsiTheme="minorHAnsi" w:cstheme="minorHAnsi"/>
          <w:color w:val="000000" w:themeColor="text1"/>
          <w:szCs w:val="24"/>
        </w:rPr>
        <w:t xml:space="preserve">systemu IT </w:t>
      </w:r>
      <w:r w:rsidR="00E3129B" w:rsidRPr="00E3129B">
        <w:rPr>
          <w:rFonts w:asciiTheme="minorHAnsi" w:hAnsiTheme="minorHAnsi" w:cstheme="minorHAnsi"/>
          <w:color w:val="000000" w:themeColor="text1"/>
          <w:szCs w:val="24"/>
        </w:rPr>
        <w:t>wraz z modułem regionalnego rozproszonego monitorowania jakości powietrza w województwie opolskim</w:t>
      </w:r>
      <w:r w:rsidR="00E3129B" w:rsidRPr="00E3129B" w:rsidDel="00E3129B">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 xml:space="preserve">i projektu baz danych. </w:t>
      </w:r>
    </w:p>
    <w:p w14:paraId="1C849657" w14:textId="77777777" w:rsidR="0082309D" w:rsidRPr="000509F6" w:rsidRDefault="00E20D61">
      <w:pPr>
        <w:pStyle w:val="Apodst"/>
        <w:numPr>
          <w:ilvl w:val="0"/>
          <w:numId w:val="12"/>
        </w:numPr>
        <w:spacing w:line="360" w:lineRule="auto"/>
        <w:ind w:left="284" w:hanging="284"/>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Przekazanie kompletnej wersji testowej systemu - w celu poddania jej testom przez użytkowników, prezentacja systemu dla użytkowników.</w:t>
      </w:r>
    </w:p>
    <w:p w14:paraId="2588499F" w14:textId="77777777" w:rsidR="0082309D" w:rsidRPr="000509F6" w:rsidRDefault="00E20D61">
      <w:pPr>
        <w:pStyle w:val="Apodst"/>
        <w:numPr>
          <w:ilvl w:val="0"/>
          <w:numId w:val="12"/>
        </w:numPr>
        <w:spacing w:after="0" w:line="360" w:lineRule="auto"/>
        <w:ind w:left="284" w:hanging="284"/>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Uruchomienie końcowej wersji systemu na serwerach Zamawiającego, zasilenie systemu danymi, tj. zaimportowanie baz danych wejściowych dostarczonych przez Zamawiającego, rozpoczęcie eksploatacji przez użytkowników, końcowy odbiór systemu.</w:t>
      </w:r>
    </w:p>
    <w:p w14:paraId="787D0D35" w14:textId="52885B50" w:rsidR="0082309D" w:rsidRPr="000509F6" w:rsidRDefault="00E20D61">
      <w:pPr>
        <w:pStyle w:val="Apodst"/>
        <w:numPr>
          <w:ilvl w:val="0"/>
          <w:numId w:val="12"/>
        </w:numPr>
        <w:spacing w:after="120" w:line="360" w:lineRule="auto"/>
        <w:ind w:left="284" w:hanging="284"/>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Serwis gwarancyjny /utrzymaniowy realizowany przez 24 m</w:t>
      </w:r>
      <w:r w:rsidR="00091924" w:rsidRPr="000509F6">
        <w:rPr>
          <w:rFonts w:asciiTheme="minorHAnsi" w:hAnsiTheme="minorHAnsi" w:cstheme="minorHAnsi"/>
          <w:color w:val="000000" w:themeColor="text1"/>
          <w:szCs w:val="24"/>
        </w:rPr>
        <w:t>iesięcy</w:t>
      </w:r>
      <w:r w:rsidRPr="000509F6">
        <w:rPr>
          <w:rFonts w:asciiTheme="minorHAnsi" w:hAnsiTheme="minorHAnsi" w:cstheme="minorHAnsi"/>
          <w:color w:val="000000" w:themeColor="text1"/>
          <w:szCs w:val="24"/>
        </w:rPr>
        <w:t xml:space="preserve"> od odbioru systemu</w:t>
      </w:r>
      <w:r w:rsidR="0063557D" w:rsidRPr="000509F6">
        <w:rPr>
          <w:rFonts w:asciiTheme="minorHAnsi" w:hAnsiTheme="minorHAnsi" w:cstheme="minorHAnsi"/>
          <w:color w:val="000000" w:themeColor="text1"/>
          <w:szCs w:val="24"/>
        </w:rPr>
        <w:t xml:space="preserve"> (zakończenia etapu 3)</w:t>
      </w:r>
      <w:r w:rsidRPr="000509F6">
        <w:rPr>
          <w:rFonts w:asciiTheme="minorHAnsi" w:hAnsiTheme="minorHAnsi" w:cstheme="minorHAnsi"/>
          <w:color w:val="000000" w:themeColor="text1"/>
          <w:szCs w:val="24"/>
        </w:rPr>
        <w:t>.</w:t>
      </w:r>
    </w:p>
    <w:p w14:paraId="7070B026"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lastRenderedPageBreak/>
        <w:t>Etap 1</w:t>
      </w:r>
    </w:p>
    <w:p w14:paraId="240A8CF9" w14:textId="477634C7" w:rsidR="0063557D" w:rsidRPr="000509F6" w:rsidRDefault="0063557D"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Opis przedmiotu zamówienia stanowi podstawowe (minimalne) wymagania Zamawiającego w zakresie Systemu IT</w:t>
      </w:r>
      <w:r w:rsidR="005E471C">
        <w:rPr>
          <w:rFonts w:asciiTheme="minorHAnsi" w:hAnsiTheme="minorHAnsi" w:cstheme="minorHAnsi"/>
          <w:color w:val="000000" w:themeColor="text1"/>
          <w:szCs w:val="24"/>
        </w:rPr>
        <w:t xml:space="preserve"> wraz </w:t>
      </w:r>
      <w:proofErr w:type="spellStart"/>
      <w:r w:rsidR="005E471C" w:rsidRPr="005E471C">
        <w:rPr>
          <w:rFonts w:asciiTheme="minorHAnsi" w:hAnsiTheme="minorHAnsi" w:cstheme="minorHAnsi"/>
          <w:color w:val="000000" w:themeColor="text1"/>
          <w:szCs w:val="24"/>
        </w:rPr>
        <w:t>wraz</w:t>
      </w:r>
      <w:proofErr w:type="spellEnd"/>
      <w:r w:rsidR="005E471C" w:rsidRPr="005E471C">
        <w:rPr>
          <w:rFonts w:asciiTheme="minorHAnsi" w:hAnsiTheme="minorHAnsi" w:cstheme="minorHAnsi"/>
          <w:color w:val="000000" w:themeColor="text1"/>
          <w:szCs w:val="24"/>
        </w:rPr>
        <w:t xml:space="preserve"> z modułem regionalnego rozproszonego monitorowania jakości powietrza w województwie opolskim</w:t>
      </w:r>
      <w:r w:rsidRPr="000509F6">
        <w:rPr>
          <w:rFonts w:asciiTheme="minorHAnsi" w:hAnsiTheme="minorHAnsi" w:cstheme="minorHAnsi"/>
          <w:color w:val="000000" w:themeColor="text1"/>
          <w:szCs w:val="24"/>
        </w:rPr>
        <w:t>. Jest to program funkcjonalno-użytkowy przyszłego systemu. Rozwinięcie jego funkcjonalności oraz dokładne opisanie wszystkich niezbędnych parametrów wykona Wykonawca w dokumentacji projektowej Systemu IT zgonie z wymaganiami Zamawiającego.</w:t>
      </w:r>
    </w:p>
    <w:p w14:paraId="7F58135F" w14:textId="5ADBD218"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Etap obejmuje analizę wymagań (w tym rozpoznanie wymagań dla integracji systemu, analizę dostępnego sprzętu i baz danych u Zamawiającego) oraz zaprojektowanie poszczególnych funkcjonalności systemu informatycznego. W ramach Etapu 1 Wykonawca w okresie do </w:t>
      </w:r>
      <w:r w:rsidR="00184358">
        <w:rPr>
          <w:rFonts w:asciiTheme="minorHAnsi" w:hAnsiTheme="minorHAnsi" w:cstheme="minorHAnsi"/>
          <w:color w:val="000000" w:themeColor="text1"/>
          <w:szCs w:val="24"/>
        </w:rPr>
        <w:t>1</w:t>
      </w:r>
      <w:r w:rsidRPr="000509F6">
        <w:rPr>
          <w:rFonts w:asciiTheme="minorHAnsi" w:hAnsiTheme="minorHAnsi" w:cstheme="minorHAnsi"/>
          <w:color w:val="000000" w:themeColor="text1"/>
          <w:szCs w:val="24"/>
        </w:rPr>
        <w:t xml:space="preserve"> </w:t>
      </w:r>
      <w:r w:rsidR="00015C63" w:rsidRPr="000509F6">
        <w:rPr>
          <w:rFonts w:asciiTheme="minorHAnsi" w:hAnsiTheme="minorHAnsi" w:cstheme="minorHAnsi"/>
          <w:color w:val="000000" w:themeColor="text1"/>
          <w:szCs w:val="24"/>
        </w:rPr>
        <w:t>miesi</w:t>
      </w:r>
      <w:r w:rsidR="00015C63">
        <w:rPr>
          <w:rFonts w:asciiTheme="minorHAnsi" w:hAnsiTheme="minorHAnsi" w:cstheme="minorHAnsi"/>
          <w:color w:val="000000" w:themeColor="text1"/>
          <w:szCs w:val="24"/>
        </w:rPr>
        <w:t>ą</w:t>
      </w:r>
      <w:r w:rsidR="00015C63" w:rsidRPr="000509F6">
        <w:rPr>
          <w:rFonts w:asciiTheme="minorHAnsi" w:hAnsiTheme="minorHAnsi" w:cstheme="minorHAnsi"/>
          <w:color w:val="000000" w:themeColor="text1"/>
          <w:szCs w:val="24"/>
        </w:rPr>
        <w:t>c</w:t>
      </w:r>
      <w:r w:rsidR="00015C63">
        <w:rPr>
          <w:rFonts w:asciiTheme="minorHAnsi" w:hAnsiTheme="minorHAnsi" w:cstheme="minorHAnsi"/>
          <w:color w:val="000000" w:themeColor="text1"/>
          <w:szCs w:val="24"/>
        </w:rPr>
        <w:t>a</w:t>
      </w:r>
      <w:r w:rsidR="00015C63" w:rsidRPr="000509F6">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od podpisania umowy opracuje, udostępni i zaprezentuje pierwszy prototyp poszczególnych modułów systemu tj. „</w:t>
      </w:r>
      <w:proofErr w:type="spellStart"/>
      <w:r w:rsidRPr="000509F6">
        <w:rPr>
          <w:rFonts w:asciiTheme="minorHAnsi" w:hAnsiTheme="minorHAnsi" w:cstheme="minorHAnsi"/>
          <w:color w:val="000000" w:themeColor="text1"/>
          <w:szCs w:val="24"/>
        </w:rPr>
        <w:t>klikalną</w:t>
      </w:r>
      <w:proofErr w:type="spellEnd"/>
      <w:r w:rsidRPr="000509F6">
        <w:rPr>
          <w:rFonts w:asciiTheme="minorHAnsi" w:hAnsiTheme="minorHAnsi" w:cstheme="minorHAnsi"/>
          <w:color w:val="000000" w:themeColor="text1"/>
          <w:szCs w:val="24"/>
        </w:rPr>
        <w:t>” makietę poszczególnych okien aplikacji i interfejsów dla poszczególnych użytkowników. </w:t>
      </w:r>
    </w:p>
    <w:p w14:paraId="70EC110E"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W oparciu o przekazane uwagi do prototypu w okresie do </w:t>
      </w:r>
      <w:r w:rsidR="00FC7B0D" w:rsidRPr="000509F6">
        <w:rPr>
          <w:rFonts w:asciiTheme="minorHAnsi" w:hAnsiTheme="minorHAnsi" w:cstheme="minorHAnsi"/>
          <w:color w:val="000000" w:themeColor="text1"/>
          <w:szCs w:val="24"/>
        </w:rPr>
        <w:t>2</w:t>
      </w:r>
      <w:r w:rsidRPr="000509F6">
        <w:rPr>
          <w:rFonts w:asciiTheme="minorHAnsi" w:hAnsiTheme="minorHAnsi" w:cstheme="minorHAnsi"/>
          <w:color w:val="000000" w:themeColor="text1"/>
          <w:szCs w:val="24"/>
        </w:rPr>
        <w:t xml:space="preserve"> miesięcy od podpisania umowy Wykonawca przygotuje kolejną wersję prototypu wraz dokumentacją projektu systemu informatycznego, zawierającą co najmniej:</w:t>
      </w:r>
    </w:p>
    <w:p w14:paraId="2B573582" w14:textId="77777777" w:rsidR="0082309D" w:rsidRPr="000509F6" w:rsidRDefault="00E20D61">
      <w:pPr>
        <w:pStyle w:val="Apodst"/>
        <w:numPr>
          <w:ilvl w:val="0"/>
          <w:numId w:val="13"/>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Architekturę systemu.</w:t>
      </w:r>
    </w:p>
    <w:p w14:paraId="4BAC7399" w14:textId="77777777" w:rsidR="0082309D" w:rsidRPr="000509F6" w:rsidRDefault="00E20D61">
      <w:pPr>
        <w:pStyle w:val="Apodst"/>
        <w:numPr>
          <w:ilvl w:val="0"/>
          <w:numId w:val="13"/>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Opis zestawu rozwiązań funkcjonalnych wraz ze specyfikacją wszystkich przypadków użycia.</w:t>
      </w:r>
    </w:p>
    <w:p w14:paraId="31DB9757" w14:textId="77777777" w:rsidR="0082309D" w:rsidRPr="000509F6" w:rsidRDefault="00E20D61">
      <w:pPr>
        <w:pStyle w:val="Apodst"/>
        <w:numPr>
          <w:ilvl w:val="0"/>
          <w:numId w:val="13"/>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Szczegółowy projekt baz danych, wraz z zawartością tabel i powiązaniami pomiędzy poszczególnymi tabelami.</w:t>
      </w:r>
    </w:p>
    <w:p w14:paraId="5049A784" w14:textId="77777777" w:rsidR="0082309D" w:rsidRPr="000509F6" w:rsidRDefault="00E20D61">
      <w:pPr>
        <w:pStyle w:val="Apodst"/>
        <w:numPr>
          <w:ilvl w:val="0"/>
          <w:numId w:val="13"/>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Opis integracji systemu, interfejsów powiązań systemu z innymi systemami. </w:t>
      </w:r>
    </w:p>
    <w:p w14:paraId="34AC54A9" w14:textId="71B1EFB0"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W oparciu </w:t>
      </w:r>
      <w:r w:rsidR="00767CD9" w:rsidRPr="000509F6">
        <w:rPr>
          <w:rFonts w:asciiTheme="minorHAnsi" w:hAnsiTheme="minorHAnsi" w:cstheme="minorHAnsi"/>
          <w:color w:val="000000" w:themeColor="text1"/>
          <w:szCs w:val="24"/>
        </w:rPr>
        <w:t xml:space="preserve">o </w:t>
      </w:r>
      <w:r w:rsidRPr="000509F6">
        <w:rPr>
          <w:rFonts w:asciiTheme="minorHAnsi" w:hAnsiTheme="minorHAnsi" w:cstheme="minorHAnsi"/>
          <w:color w:val="000000" w:themeColor="text1"/>
          <w:szCs w:val="24"/>
        </w:rPr>
        <w:t>uzgodnioną z Zamawiającym dokumentację projektu systemu informatycznego Wykonawca w okresie do 7 dni opracuje i przekaże:</w:t>
      </w:r>
    </w:p>
    <w:p w14:paraId="5238ABD7" w14:textId="77777777" w:rsidR="0082309D" w:rsidRPr="000509F6" w:rsidRDefault="00E20D61">
      <w:pPr>
        <w:pStyle w:val="Apodst"/>
        <w:numPr>
          <w:ilvl w:val="0"/>
          <w:numId w:val="14"/>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lastRenderedPageBreak/>
        <w:t>Opis przedmiotu zamówienia na wykonanie bazy inwentaryzacyjnej (danych wejściowych do systemu).</w:t>
      </w:r>
    </w:p>
    <w:p w14:paraId="2A240605" w14:textId="01CC1B6F" w:rsidR="0063557D" w:rsidRPr="000509F6" w:rsidRDefault="00E20D61">
      <w:pPr>
        <w:pStyle w:val="Apodst"/>
        <w:numPr>
          <w:ilvl w:val="0"/>
          <w:numId w:val="14"/>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Harmonogram realizacji Etapu 2 (przekazywania kolejnych wersji systemu/modułów systemu).</w:t>
      </w:r>
    </w:p>
    <w:p w14:paraId="0E451871" w14:textId="6DA73D7E" w:rsidR="0063557D" w:rsidRPr="000509F6" w:rsidRDefault="0063557D" w:rsidP="000509F6">
      <w:pPr>
        <w:pStyle w:val="Apodst"/>
        <w:spacing w:line="360" w:lineRule="auto"/>
        <w:rPr>
          <w:rFonts w:asciiTheme="minorHAnsi" w:hAnsiTheme="minorHAnsi" w:cstheme="minorHAnsi"/>
          <w:color w:val="000000" w:themeColor="text1"/>
          <w:szCs w:val="24"/>
        </w:rPr>
      </w:pPr>
      <w:bookmarkStart w:id="108" w:name="_Hlk118441328"/>
      <w:r w:rsidRPr="000509F6">
        <w:rPr>
          <w:rFonts w:asciiTheme="minorHAnsi" w:hAnsiTheme="minorHAnsi" w:cstheme="minorHAnsi"/>
          <w:color w:val="000000" w:themeColor="text1"/>
          <w:szCs w:val="24"/>
        </w:rPr>
        <w:t>Odbiór etapu 1 nastąpi w formie pisemnej na podstawie protokołu odbioru podpisanego przez uprawnionych przedstawicieli Zamawiającego i Wykonawcy.</w:t>
      </w:r>
    </w:p>
    <w:bookmarkEnd w:id="108"/>
    <w:p w14:paraId="232738DC"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lang w:eastAsia="pl-PL"/>
        </w:rPr>
      </w:pPr>
      <w:r w:rsidRPr="000509F6">
        <w:rPr>
          <w:rFonts w:asciiTheme="minorHAnsi" w:hAnsiTheme="minorHAnsi" w:cstheme="minorHAnsi"/>
          <w:color w:val="000000" w:themeColor="text1"/>
          <w:sz w:val="24"/>
          <w:szCs w:val="24"/>
          <w:lang w:eastAsia="pl-PL"/>
        </w:rPr>
        <w:t xml:space="preserve">Etap 2 </w:t>
      </w:r>
    </w:p>
    <w:p w14:paraId="32BD032D" w14:textId="77777777"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Etap obejmuje przygotowanie pełnej funkcjonalności Systemu, wsparcie Zamawiającego w odbiorze bazy inwentaryzacyjnej.</w:t>
      </w:r>
    </w:p>
    <w:p w14:paraId="182F921E" w14:textId="3A81F4B6"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W trakcie realizacji Etapu 2 zakłada się, że Wykonawca przekazywać będzie kolejne wersje testowe systemu zgodnie z przyjętym w etapie 1 harmonogramem. Przekazywanie kolejnych wersji całego systemu lub wybranych jego modułów ma na celu </w:t>
      </w:r>
      <w:r w:rsidR="00767CD9" w:rsidRPr="000509F6">
        <w:rPr>
          <w:rFonts w:asciiTheme="minorHAnsi" w:hAnsiTheme="minorHAnsi" w:cstheme="minorHAnsi"/>
          <w:color w:val="000000" w:themeColor="text1"/>
          <w:szCs w:val="24"/>
          <w:lang w:eastAsia="pl-PL"/>
        </w:rPr>
        <w:t xml:space="preserve">ocenę </w:t>
      </w:r>
      <w:r w:rsidRPr="000509F6">
        <w:rPr>
          <w:rFonts w:asciiTheme="minorHAnsi" w:hAnsiTheme="minorHAnsi" w:cstheme="minorHAnsi"/>
          <w:color w:val="000000" w:themeColor="text1"/>
          <w:szCs w:val="24"/>
          <w:lang w:eastAsia="pl-PL"/>
        </w:rPr>
        <w:t>przyjętych rozwiązań przez użytkowników systemu na wcześniejszych etapach realizacji. W trakcie realizacji Etapu 2 po stronie Wykonawcy jest utrzymanie niezbędnej infrastruktury sprzętowej i serwerowej, administrowanie systemem, zapewnieniem bazy testowej i udzielanie dostępu do systemu w celach testowych.</w:t>
      </w:r>
    </w:p>
    <w:p w14:paraId="74054849" w14:textId="77777777"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Po stronie Wykonawcy będzie także ocena przygotowanej w innym postępowaniu bazy inwentaryzacyjnej i zgłoszenie uwag w zakresie zgodności przygotowanej bazy z układem i zawartością tabel w bazie danych systemu.</w:t>
      </w:r>
    </w:p>
    <w:p w14:paraId="09B30BFD" w14:textId="2B1CD74B"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Etap zakończony zostanie prezentacją wszystkich funkcjonalności systemu (prezentacją każdego z przypadków użycia) wykonaną dla Zamawiającego.</w:t>
      </w:r>
    </w:p>
    <w:p w14:paraId="0C7C1192" w14:textId="5423EFCB" w:rsidR="0063557D" w:rsidRPr="000509F6" w:rsidRDefault="0063557D"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Odbiór etapu 2 nastąpi w formie pisemnej na podstawie protokołu odbioru podpisanego przez uprawnionych przedstawicieli Zamawiającego i Wykonawcy.</w:t>
      </w:r>
    </w:p>
    <w:p w14:paraId="34DF98F1"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lang w:eastAsia="pl-PL"/>
        </w:rPr>
      </w:pPr>
      <w:r w:rsidRPr="000509F6">
        <w:rPr>
          <w:rFonts w:asciiTheme="minorHAnsi" w:hAnsiTheme="minorHAnsi" w:cstheme="minorHAnsi"/>
          <w:color w:val="000000" w:themeColor="text1"/>
          <w:sz w:val="24"/>
          <w:szCs w:val="24"/>
          <w:lang w:eastAsia="pl-PL"/>
        </w:rPr>
        <w:lastRenderedPageBreak/>
        <w:t>Etap 3 </w:t>
      </w:r>
    </w:p>
    <w:p w14:paraId="00FB1997" w14:textId="77777777"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Etap obejmuje zainstalowanie i uruchomienie systemu na serwerach Zamawiającego oraz migrację (zaczytanie) danych wejściowych dostarczonych przez Zamawiającego, uruchomienie integracji z systemami zewnętrznymi, przeprowadzenie szkoleń dla użytkowników oraz przeprowadzenie końcowych testów akceptacyjnych SZPS_POP_IT.</w:t>
      </w:r>
    </w:p>
    <w:p w14:paraId="3C1166A2" w14:textId="77777777"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Po stronie Wykonawcy jest także przeszkolenie stanowiskowe użytkowników w każdej z 42</w:t>
      </w:r>
      <w:r w:rsidR="00FC7B0D" w:rsidRPr="000509F6">
        <w:rPr>
          <w:rFonts w:asciiTheme="minorHAnsi" w:hAnsiTheme="minorHAnsi" w:cstheme="minorHAnsi"/>
          <w:color w:val="000000" w:themeColor="text1"/>
          <w:szCs w:val="24"/>
          <w:lang w:eastAsia="pl-PL"/>
        </w:rPr>
        <w:t> </w:t>
      </w:r>
      <w:r w:rsidRPr="000509F6">
        <w:rPr>
          <w:rFonts w:asciiTheme="minorHAnsi" w:hAnsiTheme="minorHAnsi" w:cstheme="minorHAnsi"/>
          <w:color w:val="000000" w:themeColor="text1"/>
          <w:szCs w:val="24"/>
          <w:lang w:eastAsia="pl-PL"/>
        </w:rPr>
        <w:t>gmin województwa opolskiego będących partnerami projektu LIFE i weryfikacja poprawności działania systemu w każdej z gmin.</w:t>
      </w:r>
    </w:p>
    <w:p w14:paraId="029B3836" w14:textId="2695C395"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Etap zakończony zostanie prezentacją wszystkich funkcjonalności systemu (prezentacją każdego z przypadków użycia) wykonaną dla Zamawiającego oraz testami akceptacyjnymi (wszyscy użytkownicy zalogowani do systemu i pracują na systemie).</w:t>
      </w:r>
      <w:r w:rsidR="00617BA2" w:rsidRPr="000509F6">
        <w:rPr>
          <w:rFonts w:asciiTheme="minorHAnsi" w:hAnsiTheme="minorHAnsi" w:cstheme="minorHAnsi"/>
          <w:color w:val="000000" w:themeColor="text1"/>
          <w:szCs w:val="24"/>
          <w:lang w:eastAsia="pl-PL"/>
        </w:rPr>
        <w:t xml:space="preserve"> Wykonawca przed zakończeniem etapu 3 przeprowadzi szkolenie stacjonarne</w:t>
      </w:r>
      <w:r w:rsidR="002C377F" w:rsidRPr="000509F6">
        <w:rPr>
          <w:rFonts w:asciiTheme="minorHAnsi" w:hAnsiTheme="minorHAnsi" w:cstheme="minorHAnsi"/>
          <w:color w:val="000000" w:themeColor="text1"/>
          <w:szCs w:val="24"/>
          <w:lang w:eastAsia="pl-PL"/>
        </w:rPr>
        <w:t xml:space="preserve">  </w:t>
      </w:r>
      <w:r w:rsidR="00617BA2" w:rsidRPr="000509F6">
        <w:rPr>
          <w:rFonts w:asciiTheme="minorHAnsi" w:hAnsiTheme="minorHAnsi" w:cstheme="minorHAnsi"/>
          <w:color w:val="000000" w:themeColor="text1"/>
          <w:szCs w:val="24"/>
          <w:lang w:eastAsia="pl-PL"/>
        </w:rPr>
        <w:t>z obsługi systemu oraz administrowania systemem dla przedstawicieli 71 gmin województwa opolskiego oraz Zamawiającego (nie mniej niż 74 osoby).</w:t>
      </w:r>
    </w:p>
    <w:p w14:paraId="0B3B8BE2" w14:textId="06721500" w:rsidR="00091924" w:rsidRPr="000509F6" w:rsidRDefault="0063557D"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Odbiór etapu 3 nastąpi w formie pisemnej na podstawie protokołu odbioru podpisanego przez uprawnionych przedstawicieli Zamawiającego i Wykonawcy.</w:t>
      </w:r>
    </w:p>
    <w:p w14:paraId="17C82904"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lang w:eastAsia="pl-PL"/>
        </w:rPr>
      </w:pPr>
      <w:r w:rsidRPr="000509F6">
        <w:rPr>
          <w:rFonts w:asciiTheme="minorHAnsi" w:hAnsiTheme="minorHAnsi" w:cstheme="minorHAnsi"/>
          <w:color w:val="000000" w:themeColor="text1"/>
          <w:sz w:val="24"/>
          <w:szCs w:val="24"/>
          <w:lang w:eastAsia="pl-PL"/>
        </w:rPr>
        <w:t>Etap 4</w:t>
      </w:r>
    </w:p>
    <w:p w14:paraId="74DA372C" w14:textId="5A7D0052" w:rsidR="0082309D" w:rsidRPr="000509F6" w:rsidRDefault="00E20D61" w:rsidP="000509F6">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 xml:space="preserve">Etap obejmuje </w:t>
      </w:r>
      <w:r w:rsidR="00BC290C" w:rsidRPr="000509F6">
        <w:rPr>
          <w:rFonts w:asciiTheme="minorHAnsi" w:hAnsiTheme="minorHAnsi" w:cstheme="minorHAnsi"/>
          <w:color w:val="000000" w:themeColor="text1"/>
          <w:szCs w:val="24"/>
          <w:lang w:eastAsia="pl-PL"/>
        </w:rPr>
        <w:t xml:space="preserve">serwis </w:t>
      </w:r>
      <w:r w:rsidRPr="000509F6">
        <w:rPr>
          <w:rFonts w:asciiTheme="minorHAnsi" w:hAnsiTheme="minorHAnsi" w:cstheme="minorHAnsi"/>
          <w:color w:val="000000" w:themeColor="text1"/>
          <w:szCs w:val="24"/>
          <w:lang w:eastAsia="pl-PL"/>
        </w:rPr>
        <w:t>Systemu i jego utrzymanie opisany w rozdziale „Wymagania do</w:t>
      </w:r>
      <w:r w:rsidR="00FC7B0D" w:rsidRPr="000509F6">
        <w:rPr>
          <w:rFonts w:asciiTheme="minorHAnsi" w:hAnsiTheme="minorHAnsi" w:cstheme="minorHAnsi"/>
          <w:color w:val="000000" w:themeColor="text1"/>
          <w:szCs w:val="24"/>
          <w:lang w:eastAsia="pl-PL"/>
        </w:rPr>
        <w:t> </w:t>
      </w:r>
      <w:r w:rsidRPr="000509F6">
        <w:rPr>
          <w:rFonts w:asciiTheme="minorHAnsi" w:hAnsiTheme="minorHAnsi" w:cstheme="minorHAnsi"/>
          <w:color w:val="000000" w:themeColor="text1"/>
          <w:szCs w:val="24"/>
          <w:lang w:eastAsia="pl-PL"/>
        </w:rPr>
        <w:t xml:space="preserve">utrzymania i serwisowania” – przez 24 miesiące od </w:t>
      </w:r>
      <w:r w:rsidR="0063557D" w:rsidRPr="000509F6">
        <w:rPr>
          <w:rFonts w:asciiTheme="minorHAnsi" w:hAnsiTheme="minorHAnsi" w:cstheme="minorHAnsi"/>
          <w:color w:val="000000" w:themeColor="text1"/>
          <w:szCs w:val="24"/>
          <w:lang w:eastAsia="pl-PL"/>
        </w:rPr>
        <w:t xml:space="preserve">pisemnego </w:t>
      </w:r>
      <w:r w:rsidRPr="000509F6">
        <w:rPr>
          <w:rFonts w:asciiTheme="minorHAnsi" w:hAnsiTheme="minorHAnsi" w:cstheme="minorHAnsi"/>
          <w:color w:val="000000" w:themeColor="text1"/>
          <w:szCs w:val="24"/>
          <w:lang w:eastAsia="pl-PL"/>
        </w:rPr>
        <w:t>potwierdzenia zakończenia Etapu 3.</w:t>
      </w:r>
    </w:p>
    <w:p w14:paraId="3AF56C77" w14:textId="76E82C9A" w:rsidR="00091924" w:rsidRPr="000509F6" w:rsidRDefault="00E20D61" w:rsidP="00F17785">
      <w:pPr>
        <w:pStyle w:val="Apodst"/>
        <w:spacing w:line="360" w:lineRule="auto"/>
        <w:rPr>
          <w:rFonts w:asciiTheme="minorHAnsi" w:hAnsiTheme="minorHAnsi" w:cstheme="minorHAnsi"/>
          <w:color w:val="000000" w:themeColor="text1"/>
          <w:szCs w:val="24"/>
          <w:lang w:eastAsia="pl-PL"/>
        </w:rPr>
      </w:pPr>
      <w:r w:rsidRPr="000509F6">
        <w:rPr>
          <w:rFonts w:asciiTheme="minorHAnsi" w:hAnsiTheme="minorHAnsi" w:cstheme="minorHAnsi"/>
          <w:color w:val="000000" w:themeColor="text1"/>
          <w:szCs w:val="24"/>
          <w:lang w:eastAsia="pl-PL"/>
        </w:rPr>
        <w:t xml:space="preserve">Podsumowanie etapów, wymaganych maksymalnych terminów realizacji oraz harmonogramu płatności przedstawia </w:t>
      </w:r>
      <w:r w:rsidR="00091924" w:rsidRPr="000509F6">
        <w:rPr>
          <w:rFonts w:asciiTheme="minorHAnsi" w:hAnsiTheme="minorHAnsi" w:cstheme="minorHAnsi"/>
          <w:color w:val="000000" w:themeColor="text1"/>
          <w:szCs w:val="24"/>
          <w:lang w:eastAsia="pl-PL"/>
        </w:rPr>
        <w:t xml:space="preserve">poniższa </w:t>
      </w:r>
      <w:r w:rsidRPr="000509F6">
        <w:rPr>
          <w:rFonts w:asciiTheme="minorHAnsi" w:hAnsiTheme="minorHAnsi" w:cstheme="minorHAnsi"/>
          <w:color w:val="000000" w:themeColor="text1"/>
          <w:szCs w:val="24"/>
          <w:lang w:eastAsia="pl-PL"/>
        </w:rPr>
        <w:t>tabela:</w:t>
      </w:r>
      <w:r w:rsidR="00091924" w:rsidRPr="000509F6">
        <w:rPr>
          <w:rFonts w:asciiTheme="minorHAnsi" w:hAnsiTheme="minorHAnsi" w:cstheme="minorHAnsi"/>
          <w:color w:val="000000" w:themeColor="text1"/>
          <w:szCs w:val="24"/>
          <w:lang w:eastAsia="pl-PL"/>
        </w:rPr>
        <w:t xml:space="preserve">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961"/>
        <w:gridCol w:w="1866"/>
      </w:tblGrid>
      <w:tr w:rsidR="008338A8" w:rsidRPr="000509F6" w14:paraId="49718A3D" w14:textId="77777777" w:rsidTr="00FC7B0D">
        <w:trPr>
          <w:tblCellSpacing w:w="0" w:type="dxa"/>
        </w:trPr>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9EDEFD3" w14:textId="77777777" w:rsidR="0063557D" w:rsidRPr="000509F6" w:rsidRDefault="0063557D" w:rsidP="000509F6">
            <w:pPr>
              <w:spacing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Etap</w:t>
            </w:r>
          </w:p>
        </w:tc>
        <w:tc>
          <w:tcPr>
            <w:tcW w:w="49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162FD9" w14:textId="77777777" w:rsidR="0063557D" w:rsidRPr="000509F6" w:rsidRDefault="0063557D" w:rsidP="000509F6">
            <w:pPr>
              <w:spacing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Zakres</w:t>
            </w:r>
          </w:p>
        </w:tc>
        <w:tc>
          <w:tcPr>
            <w:tcW w:w="18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636422A" w14:textId="77777777" w:rsidR="0063557D" w:rsidRPr="000509F6" w:rsidRDefault="0063557D" w:rsidP="000509F6">
            <w:pPr>
              <w:spacing w:line="360" w:lineRule="auto"/>
              <w:rPr>
                <w:rFonts w:asciiTheme="minorHAnsi" w:eastAsia="Times New Roman" w:hAnsiTheme="minorHAnsi" w:cstheme="minorHAnsi"/>
                <w:b/>
                <w:color w:val="000000" w:themeColor="text1"/>
                <w:sz w:val="24"/>
                <w:szCs w:val="24"/>
                <w:lang w:eastAsia="pl-PL"/>
              </w:rPr>
            </w:pPr>
            <w:r w:rsidRPr="000509F6">
              <w:rPr>
                <w:rFonts w:asciiTheme="minorHAnsi" w:eastAsia="Times New Roman" w:hAnsiTheme="minorHAnsi" w:cstheme="minorHAnsi"/>
                <w:b/>
                <w:color w:val="000000" w:themeColor="text1"/>
                <w:sz w:val="24"/>
                <w:szCs w:val="24"/>
                <w:lang w:eastAsia="pl-PL"/>
              </w:rPr>
              <w:t>Wymagana data zakończenia</w:t>
            </w:r>
          </w:p>
        </w:tc>
      </w:tr>
      <w:tr w:rsidR="008338A8" w:rsidRPr="000509F6" w14:paraId="3D4A2AA3" w14:textId="77777777">
        <w:trPr>
          <w:tblCellSpacing w:w="0" w:type="dxa"/>
        </w:trPr>
        <w:tc>
          <w:tcPr>
            <w:tcW w:w="709" w:type="dxa"/>
            <w:tcBorders>
              <w:top w:val="single" w:sz="4" w:space="0" w:color="000000"/>
              <w:left w:val="single" w:sz="4" w:space="0" w:color="000000"/>
              <w:bottom w:val="single" w:sz="4" w:space="0" w:color="000000"/>
              <w:right w:val="single" w:sz="4" w:space="0" w:color="000000"/>
            </w:tcBorders>
            <w:vAlign w:val="center"/>
          </w:tcPr>
          <w:p w14:paraId="23D1337C"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lastRenderedPageBreak/>
              <w:t>1</w:t>
            </w:r>
          </w:p>
        </w:tc>
        <w:tc>
          <w:tcPr>
            <w:tcW w:w="4961" w:type="dxa"/>
            <w:tcBorders>
              <w:top w:val="single" w:sz="4" w:space="0" w:color="000000"/>
              <w:left w:val="single" w:sz="4" w:space="0" w:color="000000"/>
              <w:bottom w:val="single" w:sz="4" w:space="0" w:color="000000"/>
              <w:right w:val="single" w:sz="4" w:space="0" w:color="000000"/>
            </w:tcBorders>
            <w:vAlign w:val="center"/>
          </w:tcPr>
          <w:p w14:paraId="2BB0D00C"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 xml:space="preserve">Opracowanie prototypu i projektu systemu informatycznego i projektu baz danych </w:t>
            </w:r>
          </w:p>
        </w:tc>
        <w:tc>
          <w:tcPr>
            <w:tcW w:w="1866" w:type="dxa"/>
            <w:tcBorders>
              <w:top w:val="single" w:sz="4" w:space="0" w:color="000000"/>
              <w:left w:val="single" w:sz="4" w:space="0" w:color="000000"/>
              <w:bottom w:val="single" w:sz="4" w:space="0" w:color="000000"/>
              <w:right w:val="single" w:sz="4" w:space="0" w:color="000000"/>
            </w:tcBorders>
            <w:vAlign w:val="center"/>
          </w:tcPr>
          <w:p w14:paraId="392A3872"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 xml:space="preserve">2 </w:t>
            </w:r>
            <w:r w:rsidRPr="000509F6">
              <w:rPr>
                <w:rFonts w:asciiTheme="minorHAnsi" w:hAnsiTheme="minorHAnsi" w:cstheme="minorHAnsi"/>
                <w:color w:val="000000" w:themeColor="text1"/>
                <w:sz w:val="24"/>
                <w:szCs w:val="24"/>
              </w:rPr>
              <w:t>miesiące</w:t>
            </w:r>
            <w:r w:rsidRPr="000509F6">
              <w:rPr>
                <w:rFonts w:asciiTheme="minorHAnsi" w:eastAsia="Times New Roman" w:hAnsiTheme="minorHAnsi" w:cstheme="minorHAnsi"/>
                <w:color w:val="000000" w:themeColor="text1"/>
                <w:sz w:val="24"/>
                <w:szCs w:val="24"/>
                <w:lang w:eastAsia="pl-PL"/>
              </w:rPr>
              <w:t xml:space="preserve"> od podpisania umowy</w:t>
            </w:r>
          </w:p>
        </w:tc>
      </w:tr>
      <w:tr w:rsidR="008338A8" w:rsidRPr="000509F6" w14:paraId="2176A049" w14:textId="77777777">
        <w:trPr>
          <w:tblCellSpacing w:w="0" w:type="dxa"/>
        </w:trPr>
        <w:tc>
          <w:tcPr>
            <w:tcW w:w="709" w:type="dxa"/>
            <w:tcBorders>
              <w:top w:val="single" w:sz="4" w:space="0" w:color="000000"/>
              <w:left w:val="single" w:sz="4" w:space="0" w:color="000000"/>
              <w:bottom w:val="single" w:sz="4" w:space="0" w:color="000000"/>
              <w:right w:val="single" w:sz="4" w:space="0" w:color="000000"/>
            </w:tcBorders>
            <w:vAlign w:val="center"/>
          </w:tcPr>
          <w:p w14:paraId="615288AD"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2</w:t>
            </w:r>
          </w:p>
        </w:tc>
        <w:tc>
          <w:tcPr>
            <w:tcW w:w="4961" w:type="dxa"/>
            <w:tcBorders>
              <w:top w:val="single" w:sz="4" w:space="0" w:color="000000"/>
              <w:left w:val="single" w:sz="4" w:space="0" w:color="000000"/>
              <w:bottom w:val="single" w:sz="4" w:space="0" w:color="000000"/>
              <w:right w:val="single" w:sz="4" w:space="0" w:color="000000"/>
            </w:tcBorders>
            <w:vAlign w:val="center"/>
          </w:tcPr>
          <w:p w14:paraId="36525068"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Przekazanie kompletnej wersji testowej systemu - w celu poddania jej testom przez użytkownikom, prezentacja systemu dla użytkowników</w:t>
            </w:r>
          </w:p>
        </w:tc>
        <w:tc>
          <w:tcPr>
            <w:tcW w:w="1866" w:type="dxa"/>
            <w:tcBorders>
              <w:top w:val="single" w:sz="4" w:space="0" w:color="000000"/>
              <w:left w:val="single" w:sz="4" w:space="0" w:color="000000"/>
              <w:bottom w:val="single" w:sz="4" w:space="0" w:color="000000"/>
              <w:right w:val="single" w:sz="4" w:space="0" w:color="000000"/>
            </w:tcBorders>
            <w:vAlign w:val="center"/>
          </w:tcPr>
          <w:p w14:paraId="0EE36D6B" w14:textId="30806E2A" w:rsidR="0063557D" w:rsidRPr="000509F6" w:rsidRDefault="001655B6" w:rsidP="000509F6">
            <w:pPr>
              <w:spacing w:line="360" w:lineRule="auto"/>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 xml:space="preserve">5 </w:t>
            </w:r>
            <w:r w:rsidR="0063557D" w:rsidRPr="000509F6">
              <w:rPr>
                <w:rFonts w:asciiTheme="minorHAnsi" w:hAnsiTheme="minorHAnsi" w:cstheme="minorHAnsi"/>
                <w:color w:val="000000" w:themeColor="text1"/>
                <w:sz w:val="24"/>
                <w:szCs w:val="24"/>
              </w:rPr>
              <w:t>miesięcy</w:t>
            </w:r>
            <w:r w:rsidR="0063557D" w:rsidRPr="000509F6">
              <w:rPr>
                <w:rFonts w:asciiTheme="minorHAnsi" w:eastAsia="Times New Roman" w:hAnsiTheme="minorHAnsi" w:cstheme="minorHAnsi"/>
                <w:color w:val="000000" w:themeColor="text1"/>
                <w:sz w:val="24"/>
                <w:szCs w:val="24"/>
                <w:lang w:eastAsia="pl-PL"/>
              </w:rPr>
              <w:t xml:space="preserve"> od podpisania umowy</w:t>
            </w:r>
          </w:p>
        </w:tc>
      </w:tr>
      <w:tr w:rsidR="008338A8" w:rsidRPr="000509F6" w14:paraId="4D9A9222" w14:textId="77777777">
        <w:trPr>
          <w:tblCellSpacing w:w="0" w:type="dxa"/>
        </w:trPr>
        <w:tc>
          <w:tcPr>
            <w:tcW w:w="709" w:type="dxa"/>
            <w:tcBorders>
              <w:top w:val="single" w:sz="4" w:space="0" w:color="000000"/>
              <w:left w:val="single" w:sz="4" w:space="0" w:color="000000"/>
              <w:bottom w:val="single" w:sz="4" w:space="0" w:color="000000"/>
              <w:right w:val="single" w:sz="4" w:space="0" w:color="000000"/>
            </w:tcBorders>
            <w:vAlign w:val="center"/>
          </w:tcPr>
          <w:p w14:paraId="5EEFD06F"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3</w:t>
            </w:r>
          </w:p>
        </w:tc>
        <w:tc>
          <w:tcPr>
            <w:tcW w:w="4961" w:type="dxa"/>
            <w:tcBorders>
              <w:top w:val="single" w:sz="4" w:space="0" w:color="000000"/>
              <w:left w:val="single" w:sz="4" w:space="0" w:color="000000"/>
              <w:bottom w:val="single" w:sz="4" w:space="0" w:color="000000"/>
              <w:right w:val="single" w:sz="4" w:space="0" w:color="000000"/>
            </w:tcBorders>
            <w:vAlign w:val="center"/>
          </w:tcPr>
          <w:p w14:paraId="311C09D7" w14:textId="4A0D15D9"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Uruchomienie końcowej wersji systemu na serwerach Zamawiającego, zasilenie systemu danymi</w:t>
            </w:r>
            <w:r w:rsidR="00767CD9" w:rsidRPr="000509F6">
              <w:rPr>
                <w:rFonts w:asciiTheme="minorHAnsi" w:eastAsia="Times New Roman" w:hAnsiTheme="minorHAnsi" w:cstheme="minorHAnsi"/>
                <w:color w:val="000000" w:themeColor="text1"/>
                <w:sz w:val="24"/>
                <w:szCs w:val="24"/>
                <w:lang w:eastAsia="pl-PL"/>
              </w:rPr>
              <w:t>,</w:t>
            </w:r>
            <w:r w:rsidRPr="000509F6">
              <w:rPr>
                <w:rFonts w:asciiTheme="minorHAnsi" w:eastAsia="Times New Roman" w:hAnsiTheme="minorHAnsi" w:cstheme="minorHAnsi"/>
                <w:color w:val="000000" w:themeColor="text1"/>
                <w:sz w:val="24"/>
                <w:szCs w:val="24"/>
                <w:lang w:eastAsia="pl-PL"/>
              </w:rPr>
              <w:t xml:space="preserve"> tj. zaimportowanie baz danych wejściowych dostarczonych przez Zamawiającego, rozpoczęcie eksploatacji przez użytkowników</w:t>
            </w:r>
            <w:r w:rsidR="00184358">
              <w:rPr>
                <w:rFonts w:asciiTheme="minorHAnsi" w:eastAsia="Times New Roman" w:hAnsiTheme="minorHAnsi" w:cstheme="minorHAnsi"/>
                <w:color w:val="000000" w:themeColor="text1"/>
                <w:sz w:val="24"/>
                <w:szCs w:val="24"/>
                <w:lang w:eastAsia="pl-PL"/>
              </w:rPr>
              <w:t>, wraz z przeszkoleniem osób wskazanych w OPZ</w:t>
            </w:r>
          </w:p>
        </w:tc>
        <w:tc>
          <w:tcPr>
            <w:tcW w:w="1866" w:type="dxa"/>
            <w:tcBorders>
              <w:top w:val="single" w:sz="4" w:space="0" w:color="000000"/>
              <w:left w:val="single" w:sz="4" w:space="0" w:color="000000"/>
              <w:bottom w:val="single" w:sz="4" w:space="0" w:color="000000"/>
              <w:right w:val="single" w:sz="4" w:space="0" w:color="000000"/>
            </w:tcBorders>
            <w:vAlign w:val="center"/>
          </w:tcPr>
          <w:p w14:paraId="1BB25CF1" w14:textId="1010B5D8"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 xml:space="preserve">do </w:t>
            </w:r>
            <w:r w:rsidR="001655B6">
              <w:rPr>
                <w:rFonts w:asciiTheme="minorHAnsi" w:eastAsia="Times New Roman" w:hAnsiTheme="minorHAnsi" w:cstheme="minorHAnsi"/>
                <w:color w:val="000000" w:themeColor="text1"/>
                <w:sz w:val="24"/>
                <w:szCs w:val="24"/>
                <w:lang w:eastAsia="pl-PL"/>
              </w:rPr>
              <w:t>6</w:t>
            </w:r>
            <w:r w:rsidRPr="000509F6">
              <w:rPr>
                <w:rFonts w:asciiTheme="minorHAnsi" w:eastAsia="Times New Roman" w:hAnsiTheme="minorHAnsi" w:cstheme="minorHAnsi"/>
                <w:color w:val="000000" w:themeColor="text1"/>
                <w:sz w:val="24"/>
                <w:szCs w:val="24"/>
                <w:lang w:eastAsia="pl-PL"/>
              </w:rPr>
              <w:t xml:space="preserve"> </w:t>
            </w:r>
            <w:r w:rsidRPr="000509F6">
              <w:rPr>
                <w:rFonts w:asciiTheme="minorHAnsi" w:hAnsiTheme="minorHAnsi" w:cstheme="minorHAnsi"/>
                <w:color w:val="000000" w:themeColor="text1"/>
                <w:sz w:val="24"/>
                <w:szCs w:val="24"/>
              </w:rPr>
              <w:t>miesięcy</w:t>
            </w:r>
            <w:r w:rsidRPr="000509F6">
              <w:rPr>
                <w:rFonts w:asciiTheme="minorHAnsi" w:eastAsia="Times New Roman" w:hAnsiTheme="minorHAnsi" w:cstheme="minorHAnsi"/>
                <w:color w:val="000000" w:themeColor="text1"/>
                <w:sz w:val="24"/>
                <w:szCs w:val="24"/>
                <w:lang w:eastAsia="pl-PL"/>
              </w:rPr>
              <w:t xml:space="preserve"> od podpisania umowy </w:t>
            </w:r>
          </w:p>
        </w:tc>
      </w:tr>
      <w:tr w:rsidR="008338A8" w:rsidRPr="000509F6" w14:paraId="584C071B" w14:textId="77777777">
        <w:trPr>
          <w:tblCellSpacing w:w="0" w:type="dxa"/>
        </w:trPr>
        <w:tc>
          <w:tcPr>
            <w:tcW w:w="709" w:type="dxa"/>
            <w:tcBorders>
              <w:top w:val="single" w:sz="4" w:space="0" w:color="000000"/>
              <w:left w:val="single" w:sz="4" w:space="0" w:color="000000"/>
              <w:bottom w:val="single" w:sz="4" w:space="0" w:color="000000"/>
              <w:right w:val="single" w:sz="4" w:space="0" w:color="000000"/>
            </w:tcBorders>
            <w:vAlign w:val="center"/>
          </w:tcPr>
          <w:p w14:paraId="3DE50E8C"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4</w:t>
            </w:r>
          </w:p>
        </w:tc>
        <w:tc>
          <w:tcPr>
            <w:tcW w:w="4961" w:type="dxa"/>
            <w:tcBorders>
              <w:top w:val="single" w:sz="4" w:space="0" w:color="000000"/>
              <w:left w:val="single" w:sz="4" w:space="0" w:color="000000"/>
              <w:bottom w:val="single" w:sz="4" w:space="0" w:color="000000"/>
              <w:right w:val="single" w:sz="4" w:space="0" w:color="000000"/>
            </w:tcBorders>
            <w:vAlign w:val="center"/>
          </w:tcPr>
          <w:p w14:paraId="176BF5CA" w14:textId="1076700F"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Serwis</w:t>
            </w:r>
            <w:r w:rsidR="007B322B">
              <w:rPr>
                <w:rFonts w:asciiTheme="minorHAnsi" w:eastAsia="Times New Roman" w:hAnsiTheme="minorHAnsi" w:cstheme="minorHAnsi"/>
                <w:color w:val="000000" w:themeColor="text1"/>
                <w:sz w:val="24"/>
                <w:szCs w:val="24"/>
                <w:lang w:eastAsia="pl-PL"/>
              </w:rPr>
              <w:t xml:space="preserve"> i utrzymanie </w:t>
            </w:r>
          </w:p>
        </w:tc>
        <w:tc>
          <w:tcPr>
            <w:tcW w:w="1866" w:type="dxa"/>
            <w:tcBorders>
              <w:top w:val="single" w:sz="4" w:space="0" w:color="000000"/>
              <w:left w:val="single" w:sz="4" w:space="0" w:color="000000"/>
              <w:bottom w:val="single" w:sz="4" w:space="0" w:color="000000"/>
              <w:right w:val="single" w:sz="4" w:space="0" w:color="000000"/>
            </w:tcBorders>
            <w:vAlign w:val="center"/>
          </w:tcPr>
          <w:p w14:paraId="23C11390" w14:textId="77777777" w:rsidR="0063557D" w:rsidRPr="000509F6" w:rsidRDefault="0063557D" w:rsidP="000509F6">
            <w:pPr>
              <w:spacing w:line="360" w:lineRule="auto"/>
              <w:rPr>
                <w:rFonts w:asciiTheme="minorHAnsi" w:eastAsia="Times New Roman" w:hAnsiTheme="minorHAnsi" w:cstheme="minorHAnsi"/>
                <w:color w:val="000000" w:themeColor="text1"/>
                <w:sz w:val="24"/>
                <w:szCs w:val="24"/>
                <w:lang w:eastAsia="pl-PL"/>
              </w:rPr>
            </w:pPr>
            <w:r w:rsidRPr="000509F6">
              <w:rPr>
                <w:rFonts w:asciiTheme="minorHAnsi" w:eastAsia="Times New Roman" w:hAnsiTheme="minorHAnsi" w:cstheme="minorHAnsi"/>
                <w:color w:val="000000" w:themeColor="text1"/>
                <w:sz w:val="24"/>
                <w:szCs w:val="24"/>
                <w:lang w:eastAsia="pl-PL"/>
              </w:rPr>
              <w:t xml:space="preserve">24 </w:t>
            </w:r>
            <w:r w:rsidRPr="000509F6">
              <w:rPr>
                <w:rFonts w:asciiTheme="minorHAnsi" w:hAnsiTheme="minorHAnsi" w:cstheme="minorHAnsi"/>
                <w:color w:val="000000" w:themeColor="text1"/>
                <w:sz w:val="24"/>
                <w:szCs w:val="24"/>
              </w:rPr>
              <w:t>miesiące</w:t>
            </w:r>
            <w:r w:rsidRPr="000509F6">
              <w:rPr>
                <w:rFonts w:asciiTheme="minorHAnsi" w:eastAsia="Times New Roman" w:hAnsiTheme="minorHAnsi" w:cstheme="minorHAnsi"/>
                <w:color w:val="000000" w:themeColor="text1"/>
                <w:sz w:val="24"/>
                <w:szCs w:val="24"/>
                <w:lang w:eastAsia="pl-PL"/>
              </w:rPr>
              <w:t xml:space="preserve"> od odbioru systemu (zakończenia Etapu 3)</w:t>
            </w:r>
          </w:p>
        </w:tc>
      </w:tr>
    </w:tbl>
    <w:p w14:paraId="20685EE0" w14:textId="44040A74" w:rsidR="00FC7B0D" w:rsidRPr="000509F6" w:rsidRDefault="00FC7B0D" w:rsidP="000509F6">
      <w:pPr>
        <w:spacing w:after="160" w:line="360" w:lineRule="auto"/>
        <w:rPr>
          <w:rFonts w:asciiTheme="minorHAnsi" w:eastAsia="Calibri Light" w:hAnsiTheme="minorHAnsi" w:cstheme="minorHAnsi"/>
          <w:b/>
          <w:color w:val="000000" w:themeColor="text1"/>
          <w:sz w:val="24"/>
          <w:szCs w:val="24"/>
        </w:rPr>
      </w:pPr>
      <w:bookmarkStart w:id="109" w:name="_Toc77327279"/>
      <w:bookmarkStart w:id="110" w:name="_Toc77327369"/>
      <w:bookmarkStart w:id="111" w:name="_Toc77327514"/>
      <w:bookmarkStart w:id="112" w:name="_Toc77327987"/>
      <w:bookmarkStart w:id="113" w:name="_Toc77328655"/>
    </w:p>
    <w:p w14:paraId="5F0C7ABC" w14:textId="2FA10C8B" w:rsidR="0082309D" w:rsidRPr="000509F6" w:rsidRDefault="00184358" w:rsidP="000509F6">
      <w:pPr>
        <w:pStyle w:val="Nagwek2"/>
        <w:numPr>
          <w:ilvl w:val="0"/>
          <w:numId w:val="0"/>
        </w:numPr>
        <w:spacing w:line="360" w:lineRule="auto"/>
        <w:ind w:left="576" w:hanging="576"/>
        <w:rPr>
          <w:rFonts w:asciiTheme="minorHAnsi" w:hAnsiTheme="minorHAnsi" w:cstheme="minorHAnsi"/>
          <w:color w:val="000000" w:themeColor="text1"/>
          <w:sz w:val="24"/>
          <w:szCs w:val="24"/>
        </w:rPr>
      </w:pPr>
      <w:bookmarkStart w:id="114" w:name="_Toc124142044"/>
      <w:r>
        <w:rPr>
          <w:rFonts w:asciiTheme="minorHAnsi" w:hAnsiTheme="minorHAnsi" w:cstheme="minorHAnsi"/>
          <w:color w:val="000000" w:themeColor="text1"/>
          <w:sz w:val="24"/>
          <w:szCs w:val="24"/>
        </w:rPr>
        <w:t>7</w:t>
      </w:r>
      <w:r w:rsidR="000509F6" w:rsidRPr="000509F6">
        <w:rPr>
          <w:rFonts w:asciiTheme="minorHAnsi" w:hAnsiTheme="minorHAnsi" w:cstheme="minorHAnsi"/>
          <w:color w:val="000000" w:themeColor="text1"/>
          <w:sz w:val="24"/>
          <w:szCs w:val="24"/>
        </w:rPr>
        <w:t xml:space="preserve">.2 </w:t>
      </w:r>
      <w:r w:rsidR="00E20D61" w:rsidRPr="000509F6">
        <w:rPr>
          <w:rFonts w:asciiTheme="minorHAnsi" w:hAnsiTheme="minorHAnsi" w:cstheme="minorHAnsi"/>
          <w:color w:val="000000" w:themeColor="text1"/>
          <w:sz w:val="24"/>
          <w:szCs w:val="24"/>
        </w:rPr>
        <w:t>Odbiory</w:t>
      </w:r>
      <w:bookmarkStart w:id="115" w:name="_Obiekty_biznesowe"/>
      <w:bookmarkEnd w:id="109"/>
      <w:bookmarkEnd w:id="110"/>
      <w:bookmarkEnd w:id="111"/>
      <w:bookmarkEnd w:id="112"/>
      <w:bookmarkEnd w:id="113"/>
      <w:bookmarkEnd w:id="114"/>
      <w:bookmarkEnd w:id="115"/>
    </w:p>
    <w:p w14:paraId="7CCD6372" w14:textId="77777777" w:rsidR="0082309D" w:rsidRPr="000509F6" w:rsidRDefault="00E20D61" w:rsidP="000509F6">
      <w:pPr>
        <w:pStyle w:val="PodtutulLIFE"/>
        <w:spacing w:line="360" w:lineRule="auto"/>
        <w:rPr>
          <w:rFonts w:asciiTheme="minorHAnsi" w:hAnsiTheme="minorHAnsi" w:cstheme="minorHAnsi"/>
          <w:color w:val="000000" w:themeColor="text1"/>
          <w:sz w:val="24"/>
          <w:szCs w:val="24"/>
        </w:rPr>
      </w:pPr>
      <w:r w:rsidRPr="000509F6">
        <w:rPr>
          <w:rFonts w:asciiTheme="minorHAnsi" w:hAnsiTheme="minorHAnsi" w:cstheme="minorHAnsi"/>
          <w:color w:val="000000" w:themeColor="text1"/>
          <w:sz w:val="24"/>
          <w:szCs w:val="24"/>
        </w:rPr>
        <w:t>Przedmioty odbioru Etapu 1:</w:t>
      </w:r>
    </w:p>
    <w:p w14:paraId="6E6D14DB" w14:textId="06A2E660" w:rsidR="0082309D" w:rsidRPr="000509F6" w:rsidRDefault="00767CD9">
      <w:pPr>
        <w:pStyle w:val="Apodst"/>
        <w:numPr>
          <w:ilvl w:val="0"/>
          <w:numId w:val="15"/>
        </w:numPr>
        <w:spacing w:after="120" w:line="360" w:lineRule="auto"/>
        <w:ind w:left="714" w:hanging="357"/>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Końcowa wersja </w:t>
      </w:r>
      <w:r w:rsidR="00E20D61" w:rsidRPr="000509F6">
        <w:rPr>
          <w:rFonts w:asciiTheme="minorHAnsi" w:hAnsiTheme="minorHAnsi" w:cstheme="minorHAnsi"/>
          <w:color w:val="000000" w:themeColor="text1"/>
          <w:szCs w:val="24"/>
        </w:rPr>
        <w:t>prototypu, tj. „</w:t>
      </w:r>
      <w:proofErr w:type="spellStart"/>
      <w:r w:rsidR="00E20D61" w:rsidRPr="000509F6">
        <w:rPr>
          <w:rFonts w:asciiTheme="minorHAnsi" w:hAnsiTheme="minorHAnsi" w:cstheme="minorHAnsi"/>
          <w:color w:val="000000" w:themeColor="text1"/>
          <w:szCs w:val="24"/>
        </w:rPr>
        <w:t>klikalna</w:t>
      </w:r>
      <w:proofErr w:type="spellEnd"/>
      <w:r w:rsidR="00E20D61" w:rsidRPr="000509F6">
        <w:rPr>
          <w:rFonts w:asciiTheme="minorHAnsi" w:hAnsiTheme="minorHAnsi" w:cstheme="minorHAnsi"/>
          <w:color w:val="000000" w:themeColor="text1"/>
          <w:szCs w:val="24"/>
        </w:rPr>
        <w:t>” makieta poszczególnych okien aplikacji i</w:t>
      </w:r>
      <w:r w:rsidR="00FC7B0D" w:rsidRPr="000509F6">
        <w:rPr>
          <w:rFonts w:asciiTheme="minorHAnsi" w:hAnsiTheme="minorHAnsi" w:cstheme="minorHAnsi"/>
          <w:color w:val="000000" w:themeColor="text1"/>
          <w:szCs w:val="24"/>
        </w:rPr>
        <w:t> </w:t>
      </w:r>
      <w:r w:rsidR="00E20D61" w:rsidRPr="000509F6">
        <w:rPr>
          <w:rFonts w:asciiTheme="minorHAnsi" w:hAnsiTheme="minorHAnsi" w:cstheme="minorHAnsi"/>
          <w:color w:val="000000" w:themeColor="text1"/>
          <w:szCs w:val="24"/>
        </w:rPr>
        <w:t>interfejsów.</w:t>
      </w:r>
    </w:p>
    <w:p w14:paraId="69C60CEB" w14:textId="77777777" w:rsidR="0082309D" w:rsidRPr="000509F6" w:rsidRDefault="00E20D61">
      <w:pPr>
        <w:pStyle w:val="Apodst"/>
        <w:numPr>
          <w:ilvl w:val="0"/>
          <w:numId w:val="15"/>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Dokumentacja zawierająca projekt systemu informatycznego:</w:t>
      </w:r>
    </w:p>
    <w:p w14:paraId="6DEA7AD8" w14:textId="77777777" w:rsidR="0082309D" w:rsidRPr="000509F6" w:rsidRDefault="00E20D61">
      <w:pPr>
        <w:pStyle w:val="Apodst"/>
        <w:numPr>
          <w:ilvl w:val="0"/>
          <w:numId w:val="16"/>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Architektura systemu,</w:t>
      </w:r>
    </w:p>
    <w:p w14:paraId="5777AAC0" w14:textId="77777777" w:rsidR="0082309D" w:rsidRPr="000509F6" w:rsidRDefault="00E20D61">
      <w:pPr>
        <w:pStyle w:val="Apodst"/>
        <w:numPr>
          <w:ilvl w:val="0"/>
          <w:numId w:val="16"/>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lastRenderedPageBreak/>
        <w:t xml:space="preserve">Opis zestawu rozwiązań funkcjonalnych wraz ze specyfikacją wszystkich przypadków użycia, </w:t>
      </w:r>
    </w:p>
    <w:p w14:paraId="24DE7260" w14:textId="77777777" w:rsidR="0082309D" w:rsidRPr="000509F6" w:rsidRDefault="00E20D61">
      <w:pPr>
        <w:pStyle w:val="Apodst"/>
        <w:numPr>
          <w:ilvl w:val="0"/>
          <w:numId w:val="16"/>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Szczegółowy projekt baz danych, wraz z zawartością tabel i powiązaniami pomiędzy poszczególnymi tabelami,</w:t>
      </w:r>
    </w:p>
    <w:p w14:paraId="04D69290" w14:textId="77777777" w:rsidR="0082309D" w:rsidRPr="000509F6" w:rsidRDefault="00E20D61">
      <w:pPr>
        <w:pStyle w:val="Apodst"/>
        <w:numPr>
          <w:ilvl w:val="0"/>
          <w:numId w:val="15"/>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Opis przedmiotu zamówienia na wykonanie bazy inwentaryzacyjnej (danych wejściowych do systemu).</w:t>
      </w:r>
    </w:p>
    <w:p w14:paraId="36C14EF1" w14:textId="77777777" w:rsidR="0082309D" w:rsidRPr="000509F6" w:rsidRDefault="00E20D61" w:rsidP="000509F6">
      <w:pPr>
        <w:pStyle w:val="Apodst"/>
        <w:spacing w:line="360" w:lineRule="auto"/>
        <w:ind w:left="360"/>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Etap zakończony zostanie protokołem odbioru Etapu 1. Z dniem podpisania protokołu odbioru prototypy oraz dokumentacje stanowiące Etap 1 przechodzą na wyłączną własność Zamawiającego.</w:t>
      </w:r>
    </w:p>
    <w:p w14:paraId="30FE48F8" w14:textId="77777777" w:rsidR="0082309D" w:rsidRPr="000509F6" w:rsidRDefault="00E20D61" w:rsidP="000509F6">
      <w:pPr>
        <w:pStyle w:val="Apodst"/>
        <w:spacing w:line="360" w:lineRule="auto"/>
        <w:ind w:left="360"/>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Zamawiający dopuszcza rozwiązanie umowy po odbiorze Etapu 1 i odstąpienie od realizacji dalszych etapów umowy z Wykonawcą, jeśli mimo dwukrotnej prezentacji prototypu, nie będzie on odpowiadać na potrzeby i wymagania Zamawiającego.</w:t>
      </w:r>
    </w:p>
    <w:p w14:paraId="26422EA2" w14:textId="77777777" w:rsidR="0082309D" w:rsidRPr="000509F6" w:rsidRDefault="00E20D61" w:rsidP="000509F6">
      <w:pPr>
        <w:pStyle w:val="docdata"/>
        <w:spacing w:before="0" w:beforeAutospacing="0" w:after="120" w:afterAutospacing="0" w:line="360" w:lineRule="auto"/>
        <w:jc w:val="both"/>
        <w:rPr>
          <w:rFonts w:asciiTheme="minorHAnsi" w:hAnsiTheme="minorHAnsi" w:cstheme="minorHAnsi"/>
          <w:color w:val="000000" w:themeColor="text1"/>
        </w:rPr>
      </w:pPr>
      <w:r w:rsidRPr="000509F6">
        <w:rPr>
          <w:rFonts w:asciiTheme="minorHAnsi" w:hAnsiTheme="minorHAnsi" w:cstheme="minorHAnsi"/>
          <w:b/>
          <w:bCs/>
          <w:color w:val="000000" w:themeColor="text1"/>
        </w:rPr>
        <w:t>Przedmioty odbioru Etapu 2:</w:t>
      </w:r>
    </w:p>
    <w:p w14:paraId="5403BCD7" w14:textId="77777777" w:rsidR="0082309D" w:rsidRPr="000509F6" w:rsidRDefault="00E20D61">
      <w:pPr>
        <w:pStyle w:val="Apodst"/>
        <w:numPr>
          <w:ilvl w:val="0"/>
          <w:numId w:val="17"/>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Końcowa wersja użytkowa systemu. </w:t>
      </w:r>
    </w:p>
    <w:p w14:paraId="2E706297" w14:textId="3A055A85" w:rsidR="0082309D" w:rsidRPr="000509F6" w:rsidRDefault="00E20D61">
      <w:pPr>
        <w:pStyle w:val="Apodst"/>
        <w:numPr>
          <w:ilvl w:val="0"/>
          <w:numId w:val="17"/>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Licencja na system, jego komponenty i jego dokumentację</w:t>
      </w:r>
      <w:r w:rsidR="00FC7B0D" w:rsidRPr="000509F6">
        <w:rPr>
          <w:rFonts w:asciiTheme="minorHAnsi" w:hAnsiTheme="minorHAnsi" w:cstheme="minorHAnsi"/>
          <w:color w:val="000000" w:themeColor="text1"/>
          <w:szCs w:val="24"/>
        </w:rPr>
        <w:t xml:space="preserve"> (w przypadku wariantu licencji)</w:t>
      </w:r>
    </w:p>
    <w:p w14:paraId="28831692" w14:textId="77777777" w:rsidR="0082309D" w:rsidRPr="000509F6" w:rsidRDefault="00E20D61">
      <w:pPr>
        <w:pStyle w:val="Apodst"/>
        <w:numPr>
          <w:ilvl w:val="0"/>
          <w:numId w:val="17"/>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Dokumentacja techniczna systemu informatycznego.</w:t>
      </w:r>
    </w:p>
    <w:p w14:paraId="48059F1A" w14:textId="77777777" w:rsidR="0082309D" w:rsidRPr="000509F6" w:rsidRDefault="00E20D61">
      <w:pPr>
        <w:pStyle w:val="Apodst"/>
        <w:numPr>
          <w:ilvl w:val="0"/>
          <w:numId w:val="17"/>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Instrukcje użytkownika i administratora.</w:t>
      </w:r>
    </w:p>
    <w:p w14:paraId="1AB58DE7" w14:textId="77777777"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Etap zakończony </w:t>
      </w:r>
      <w:r w:rsidRPr="000509F6">
        <w:rPr>
          <w:rStyle w:val="ApodstZnak"/>
          <w:rFonts w:asciiTheme="minorHAnsi" w:hAnsiTheme="minorHAnsi" w:cstheme="minorHAnsi"/>
          <w:color w:val="000000" w:themeColor="text1"/>
          <w:szCs w:val="24"/>
        </w:rPr>
        <w:t>zostanie protokołem odbioru Etapu 2. Z dniem podpisania protokołu odbioru Zamawiający uzyskuje prawo</w:t>
      </w:r>
      <w:r w:rsidRPr="000509F6">
        <w:rPr>
          <w:rFonts w:asciiTheme="minorHAnsi" w:hAnsiTheme="minorHAnsi" w:cstheme="minorHAnsi"/>
          <w:color w:val="000000" w:themeColor="text1"/>
          <w:szCs w:val="24"/>
        </w:rPr>
        <w:t xml:space="preserve"> własności/użytkowania systemu.</w:t>
      </w:r>
    </w:p>
    <w:p w14:paraId="0EA07362" w14:textId="77777777" w:rsidR="0063557D" w:rsidRPr="000509F6" w:rsidRDefault="0063557D" w:rsidP="000509F6">
      <w:pPr>
        <w:pStyle w:val="NormalnyWeb"/>
        <w:spacing w:before="0" w:beforeAutospacing="0" w:after="120" w:afterAutospacing="0" w:line="360" w:lineRule="auto"/>
        <w:jc w:val="both"/>
        <w:rPr>
          <w:rFonts w:asciiTheme="minorHAnsi" w:hAnsiTheme="minorHAnsi" w:cstheme="minorHAnsi"/>
          <w:b/>
          <w:bCs/>
          <w:color w:val="000000" w:themeColor="text1"/>
        </w:rPr>
      </w:pPr>
    </w:p>
    <w:p w14:paraId="42118825" w14:textId="2B12E323" w:rsidR="0082309D" w:rsidRPr="000509F6" w:rsidRDefault="00E20D61" w:rsidP="000509F6">
      <w:pPr>
        <w:pStyle w:val="NormalnyWeb"/>
        <w:spacing w:before="0" w:beforeAutospacing="0" w:after="120" w:afterAutospacing="0" w:line="360" w:lineRule="auto"/>
        <w:jc w:val="both"/>
        <w:rPr>
          <w:rFonts w:asciiTheme="minorHAnsi" w:hAnsiTheme="minorHAnsi" w:cstheme="minorHAnsi"/>
          <w:color w:val="000000" w:themeColor="text1"/>
        </w:rPr>
      </w:pPr>
      <w:r w:rsidRPr="000509F6">
        <w:rPr>
          <w:rFonts w:asciiTheme="minorHAnsi" w:hAnsiTheme="minorHAnsi" w:cstheme="minorHAnsi"/>
          <w:b/>
          <w:bCs/>
          <w:color w:val="000000" w:themeColor="text1"/>
        </w:rPr>
        <w:t>Przedmioty odbioru Etapu 3:</w:t>
      </w:r>
    </w:p>
    <w:p w14:paraId="35A0DA3E" w14:textId="77777777" w:rsidR="0082309D" w:rsidRPr="000509F6" w:rsidRDefault="00E20D61">
      <w:pPr>
        <w:pStyle w:val="Apodst"/>
        <w:numPr>
          <w:ilvl w:val="0"/>
          <w:numId w:val="18"/>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Końcowa, uruchomiona i skonfigurowana na serwerach Zamawiającego wersja użytkowa systemu informatycznego.</w:t>
      </w:r>
    </w:p>
    <w:p w14:paraId="76E15E74" w14:textId="77777777" w:rsidR="0082309D" w:rsidRPr="000509F6" w:rsidRDefault="00E20D61">
      <w:pPr>
        <w:pStyle w:val="Apodst"/>
        <w:numPr>
          <w:ilvl w:val="0"/>
          <w:numId w:val="18"/>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lastRenderedPageBreak/>
        <w:t>Zaimportowana do systemu baza startowa (na podstawie danych z wykonanej inwentaryzacji).</w:t>
      </w:r>
    </w:p>
    <w:p w14:paraId="3EF1717D" w14:textId="77777777" w:rsidR="0082309D" w:rsidRPr="000509F6" w:rsidRDefault="00E20D61">
      <w:pPr>
        <w:pStyle w:val="Apodst"/>
        <w:numPr>
          <w:ilvl w:val="0"/>
          <w:numId w:val="18"/>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Protokoły wykonania szkoleń stanowiskowych (u każdego z 42 partnerów projektu).</w:t>
      </w:r>
    </w:p>
    <w:p w14:paraId="4F9BB13C" w14:textId="1CDF9FE1" w:rsidR="0082309D" w:rsidRPr="000509F6" w:rsidRDefault="00E20D61">
      <w:pPr>
        <w:pStyle w:val="Apodst"/>
        <w:numPr>
          <w:ilvl w:val="0"/>
          <w:numId w:val="18"/>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Protokół z przeprowadzenia testów akceptacyjnych, wykazujący działanie systemu bez błędów. Testy akceptacyjne</w:t>
      </w:r>
      <w:r w:rsidR="00D95687" w:rsidRPr="000509F6">
        <w:rPr>
          <w:rFonts w:asciiTheme="minorHAnsi" w:hAnsiTheme="minorHAnsi" w:cstheme="minorHAnsi"/>
          <w:color w:val="000000" w:themeColor="text1"/>
          <w:szCs w:val="24"/>
        </w:rPr>
        <w:t xml:space="preserve"> </w:t>
      </w:r>
      <w:r w:rsidRPr="000509F6">
        <w:rPr>
          <w:rFonts w:asciiTheme="minorHAnsi" w:hAnsiTheme="minorHAnsi" w:cstheme="minorHAnsi"/>
          <w:color w:val="000000" w:themeColor="text1"/>
          <w:szCs w:val="24"/>
        </w:rPr>
        <w:t xml:space="preserve"> obejmować będą:</w:t>
      </w:r>
    </w:p>
    <w:p w14:paraId="22EB290F" w14:textId="326CA7E0" w:rsidR="0082309D" w:rsidRPr="000509F6" w:rsidRDefault="00E20D61">
      <w:pPr>
        <w:pStyle w:val="Apodst"/>
        <w:numPr>
          <w:ilvl w:val="0"/>
          <w:numId w:val="19"/>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Prawidłowość realizacji każdej z funkcjonalności / każdego </w:t>
      </w:r>
      <w:r w:rsidR="00767CD9" w:rsidRPr="000509F6">
        <w:rPr>
          <w:rFonts w:asciiTheme="minorHAnsi" w:hAnsiTheme="minorHAnsi" w:cstheme="minorHAnsi"/>
          <w:color w:val="000000" w:themeColor="text1"/>
          <w:szCs w:val="24"/>
        </w:rPr>
        <w:t xml:space="preserve">przypadku </w:t>
      </w:r>
      <w:r w:rsidRPr="000509F6">
        <w:rPr>
          <w:rFonts w:asciiTheme="minorHAnsi" w:hAnsiTheme="minorHAnsi" w:cstheme="minorHAnsi"/>
          <w:color w:val="000000" w:themeColor="text1"/>
          <w:szCs w:val="24"/>
        </w:rPr>
        <w:t xml:space="preserve">użycia, </w:t>
      </w:r>
    </w:p>
    <w:p w14:paraId="3292EB42" w14:textId="77777777" w:rsidR="0082309D" w:rsidRPr="000509F6" w:rsidRDefault="00E20D61">
      <w:pPr>
        <w:pStyle w:val="Apodst"/>
        <w:numPr>
          <w:ilvl w:val="0"/>
          <w:numId w:val="19"/>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Testy wydajności (wszyscy użytkownicy zalogowani do systemu i pracują na systemie),</w:t>
      </w:r>
    </w:p>
    <w:p w14:paraId="49580F67" w14:textId="77777777" w:rsidR="0082309D" w:rsidRPr="000509F6" w:rsidRDefault="00E20D61">
      <w:pPr>
        <w:pStyle w:val="Apodst"/>
        <w:numPr>
          <w:ilvl w:val="0"/>
          <w:numId w:val="19"/>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Testy prawidłowości uprawnień i dostępności,</w:t>
      </w:r>
    </w:p>
    <w:p w14:paraId="5253C6BF" w14:textId="77777777" w:rsidR="0082309D" w:rsidRPr="000509F6" w:rsidRDefault="00E20D61">
      <w:pPr>
        <w:pStyle w:val="Apodst"/>
        <w:numPr>
          <w:ilvl w:val="0"/>
          <w:numId w:val="19"/>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Testy integracji z systemami zewnętrznymi.</w:t>
      </w:r>
    </w:p>
    <w:p w14:paraId="34D572FE" w14:textId="5CA43420" w:rsidR="00D95687" w:rsidRPr="000509F6" w:rsidRDefault="00D95687"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Błędy działania aplikacji w trakcie testów, muszą zostać poprawione i ponownie zweryfikowane. Test negatywny oznacza brak odbioru. </w:t>
      </w:r>
    </w:p>
    <w:p w14:paraId="72FC6F8A" w14:textId="66AA7849" w:rsidR="0082309D" w:rsidRPr="000509F6" w:rsidRDefault="00E20D61" w:rsidP="000509F6">
      <w:pPr>
        <w:pStyle w:val="Apodst"/>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 xml:space="preserve">Etap zakończony zostanie protokołem odbioru Etapu 3. </w:t>
      </w:r>
    </w:p>
    <w:p w14:paraId="594FFF63" w14:textId="77777777" w:rsidR="0082309D" w:rsidRPr="000509F6" w:rsidRDefault="00E20D61" w:rsidP="000509F6">
      <w:pPr>
        <w:pStyle w:val="NormalnyWeb"/>
        <w:spacing w:before="0" w:beforeAutospacing="0" w:after="120" w:afterAutospacing="0" w:line="360" w:lineRule="auto"/>
        <w:jc w:val="both"/>
        <w:rPr>
          <w:rFonts w:asciiTheme="minorHAnsi" w:hAnsiTheme="minorHAnsi" w:cstheme="minorHAnsi"/>
          <w:color w:val="000000" w:themeColor="text1"/>
        </w:rPr>
      </w:pPr>
      <w:r w:rsidRPr="000509F6">
        <w:rPr>
          <w:rFonts w:asciiTheme="minorHAnsi" w:hAnsiTheme="minorHAnsi" w:cstheme="minorHAnsi"/>
          <w:b/>
          <w:bCs/>
          <w:color w:val="000000" w:themeColor="text1"/>
        </w:rPr>
        <w:t>Przedmiot odbioru Etapu 4:</w:t>
      </w:r>
    </w:p>
    <w:p w14:paraId="4A66B8E4" w14:textId="41467A9A" w:rsidR="00F17785" w:rsidRDefault="006E1F8D">
      <w:pPr>
        <w:pStyle w:val="Apodst"/>
        <w:numPr>
          <w:ilvl w:val="0"/>
          <w:numId w:val="20"/>
        </w:numPr>
        <w:spacing w:line="360" w:lineRule="auto"/>
        <w:rPr>
          <w:rFonts w:asciiTheme="minorHAnsi" w:hAnsiTheme="minorHAnsi" w:cstheme="minorHAnsi"/>
          <w:color w:val="000000" w:themeColor="text1"/>
          <w:szCs w:val="24"/>
        </w:rPr>
      </w:pPr>
      <w:r w:rsidRPr="000509F6">
        <w:rPr>
          <w:rFonts w:asciiTheme="minorHAnsi" w:hAnsiTheme="minorHAnsi" w:cstheme="minorHAnsi"/>
          <w:color w:val="000000" w:themeColor="text1"/>
          <w:szCs w:val="24"/>
        </w:rPr>
        <w:t>Prace</w:t>
      </w:r>
      <w:r w:rsidR="00E20D61" w:rsidRPr="000509F6">
        <w:rPr>
          <w:rFonts w:asciiTheme="minorHAnsi" w:hAnsiTheme="minorHAnsi" w:cstheme="minorHAnsi"/>
          <w:color w:val="000000" w:themeColor="text1"/>
          <w:szCs w:val="24"/>
        </w:rPr>
        <w:t xml:space="preserve"> </w:t>
      </w:r>
      <w:r w:rsidR="007B322B">
        <w:rPr>
          <w:rFonts w:asciiTheme="minorHAnsi" w:hAnsiTheme="minorHAnsi" w:cstheme="minorHAnsi"/>
          <w:color w:val="000000" w:themeColor="text1"/>
          <w:szCs w:val="24"/>
        </w:rPr>
        <w:t xml:space="preserve">serwisowe i </w:t>
      </w:r>
      <w:r w:rsidR="00E20D61" w:rsidRPr="000509F6">
        <w:rPr>
          <w:rFonts w:asciiTheme="minorHAnsi" w:hAnsiTheme="minorHAnsi" w:cstheme="minorHAnsi"/>
          <w:color w:val="000000" w:themeColor="text1"/>
          <w:szCs w:val="24"/>
        </w:rPr>
        <w:t> </w:t>
      </w:r>
      <w:r w:rsidRPr="000509F6">
        <w:rPr>
          <w:rFonts w:asciiTheme="minorHAnsi" w:hAnsiTheme="minorHAnsi" w:cstheme="minorHAnsi"/>
          <w:color w:val="000000" w:themeColor="text1"/>
          <w:szCs w:val="24"/>
        </w:rPr>
        <w:t>utrzymaniowe</w:t>
      </w:r>
      <w:r w:rsidR="00E20D61" w:rsidRPr="000509F6">
        <w:rPr>
          <w:rFonts w:asciiTheme="minorHAnsi" w:hAnsiTheme="minorHAnsi" w:cstheme="minorHAnsi"/>
          <w:color w:val="000000" w:themeColor="text1"/>
          <w:szCs w:val="24"/>
        </w:rPr>
        <w:t xml:space="preserve">, </w:t>
      </w:r>
      <w:bookmarkEnd w:id="85"/>
      <w:r w:rsidRPr="000509F6">
        <w:rPr>
          <w:rFonts w:asciiTheme="minorHAnsi" w:hAnsiTheme="minorHAnsi" w:cstheme="minorHAnsi"/>
          <w:color w:val="000000" w:themeColor="text1"/>
          <w:szCs w:val="24"/>
        </w:rPr>
        <w:t>zgodnie z zapisami niniejszego opisu przedmiotu zamówienia</w:t>
      </w:r>
      <w:r w:rsidR="00091924" w:rsidRPr="000509F6">
        <w:rPr>
          <w:rFonts w:asciiTheme="minorHAnsi" w:hAnsiTheme="minorHAnsi" w:cstheme="minorHAnsi"/>
          <w:color w:val="000000" w:themeColor="text1"/>
          <w:szCs w:val="24"/>
        </w:rPr>
        <w:t>.</w:t>
      </w:r>
    </w:p>
    <w:p w14:paraId="1EA3224B" w14:textId="73674938" w:rsidR="00E176E5" w:rsidRPr="00E176E5" w:rsidRDefault="00E176E5" w:rsidP="00E176E5"/>
    <w:p w14:paraId="5C70EF77" w14:textId="739F8776" w:rsidR="00E176E5" w:rsidRPr="00E176E5" w:rsidRDefault="00E176E5" w:rsidP="00E176E5"/>
    <w:p w14:paraId="3EF40418" w14:textId="344DCBCE" w:rsidR="00E176E5" w:rsidRPr="0038007B" w:rsidRDefault="00E176E5" w:rsidP="0038007B">
      <w:pPr>
        <w:rPr>
          <w:b/>
          <w:bCs/>
        </w:rPr>
      </w:pPr>
      <w:r w:rsidRPr="0038007B">
        <w:rPr>
          <w:sz w:val="24"/>
          <w:szCs w:val="24"/>
        </w:rPr>
        <w:t xml:space="preserve"> </w:t>
      </w:r>
    </w:p>
    <w:sectPr w:rsidR="00E176E5" w:rsidRPr="0038007B" w:rsidSect="006529B6">
      <w:pgSz w:w="11906" w:h="16838"/>
      <w:pgMar w:top="1957" w:right="1417" w:bottom="1417" w:left="1417" w:header="567" w:footer="5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FECE1" w14:textId="77777777" w:rsidR="008274E6" w:rsidRDefault="008274E6">
      <w:pPr>
        <w:spacing w:after="0" w:line="240" w:lineRule="auto"/>
      </w:pPr>
      <w:r>
        <w:separator/>
      </w:r>
    </w:p>
    <w:p w14:paraId="3FFF30CE" w14:textId="77777777" w:rsidR="008274E6" w:rsidRDefault="008274E6"/>
  </w:endnote>
  <w:endnote w:type="continuationSeparator" w:id="0">
    <w:p w14:paraId="6D5BE40F" w14:textId="77777777" w:rsidR="008274E6" w:rsidRDefault="008274E6">
      <w:pPr>
        <w:spacing w:after="0" w:line="240" w:lineRule="auto"/>
      </w:pPr>
      <w:r>
        <w:continuationSeparator/>
      </w:r>
    </w:p>
    <w:p w14:paraId="794911A0" w14:textId="77777777" w:rsidR="008274E6" w:rsidRDefault="00827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charset w:val="00"/>
    <w:family w:val="auto"/>
    <w:pitch w:val="default"/>
  </w:font>
  <w:font w:name="Fira Sans">
    <w:charset w:val="00"/>
    <w:family w:val="swiss"/>
    <w:pitch w:val="variable"/>
    <w:sig w:usb0="600002FF"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436140"/>
      <w:docPartObj>
        <w:docPartGallery w:val="Page Numbers (Bottom of Page)"/>
        <w:docPartUnique/>
      </w:docPartObj>
    </w:sdtPr>
    <w:sdtContent>
      <w:p w14:paraId="446A8150" w14:textId="71BFA42A" w:rsidR="002D599C" w:rsidRDefault="002D599C">
        <w:pPr>
          <w:pStyle w:val="Stopka"/>
          <w:jc w:val="center"/>
        </w:pPr>
        <w:r>
          <w:fldChar w:fldCharType="begin"/>
        </w:r>
        <w:r>
          <w:instrText>PAGE   \* MERGEFORMAT</w:instrText>
        </w:r>
        <w:r>
          <w:fldChar w:fldCharType="separate"/>
        </w:r>
        <w:r w:rsidR="00767CD9">
          <w:rPr>
            <w:noProof/>
          </w:rPr>
          <w:t>50</w:t>
        </w:r>
        <w:r>
          <w:fldChar w:fldCharType="end"/>
        </w:r>
      </w:p>
    </w:sdtContent>
  </w:sdt>
  <w:p w14:paraId="6DC03818" w14:textId="77777777" w:rsidR="002D599C" w:rsidRDefault="002D59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06920"/>
      <w:docPartObj>
        <w:docPartGallery w:val="Page Numbers (Bottom of Page)"/>
        <w:docPartUnique/>
      </w:docPartObj>
    </w:sdtPr>
    <w:sdtContent>
      <w:p w14:paraId="7465B867" w14:textId="157D8F70" w:rsidR="002D599C" w:rsidRDefault="002D599C">
        <w:pPr>
          <w:pStyle w:val="Stopka"/>
          <w:jc w:val="center"/>
        </w:pPr>
        <w:r>
          <w:fldChar w:fldCharType="begin"/>
        </w:r>
        <w:r>
          <w:instrText>PAGE   \* MERGEFORMAT</w:instrText>
        </w:r>
        <w:r>
          <w:fldChar w:fldCharType="separate"/>
        </w:r>
        <w:r w:rsidR="00AA75F1">
          <w:rPr>
            <w:noProof/>
          </w:rPr>
          <w:t>1</w:t>
        </w:r>
        <w:r>
          <w:fldChar w:fldCharType="end"/>
        </w:r>
      </w:p>
    </w:sdtContent>
  </w:sdt>
  <w:p w14:paraId="03D51F58" w14:textId="54A3C955" w:rsidR="002D599C" w:rsidRDefault="002D599C">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160026"/>
      <w:docPartObj>
        <w:docPartGallery w:val="Page Numbers (Bottom of Page)"/>
        <w:docPartUnique/>
      </w:docPartObj>
    </w:sdtPr>
    <w:sdtContent>
      <w:p w14:paraId="449B2A2B" w14:textId="77777777" w:rsidR="002D599C" w:rsidRDefault="00000000">
        <w:pPr>
          <w:pStyle w:val="Stopka"/>
          <w:jc w:val="center"/>
        </w:pPr>
      </w:p>
    </w:sdtContent>
  </w:sdt>
  <w:sdt>
    <w:sdtPr>
      <w:id w:val="-1579276815"/>
      <w:docPartObj>
        <w:docPartGallery w:val="Page Numbers (Bottom of Page)"/>
        <w:docPartUnique/>
      </w:docPartObj>
    </w:sdtPr>
    <w:sdtContent>
      <w:sdt>
        <w:sdtPr>
          <w:id w:val="-777945851"/>
          <w:docPartObj>
            <w:docPartGallery w:val="Page Numbers (Top of Page)"/>
            <w:docPartUnique/>
          </w:docPartObj>
        </w:sdtPr>
        <w:sdtContent>
          <w:p w14:paraId="0FAD7A35" w14:textId="0C8050FE" w:rsidR="002D599C" w:rsidRDefault="002D599C">
            <w:r>
              <w:rPr>
                <w:noProof/>
                <w:lang w:eastAsia="pl-PL"/>
              </w:rPr>
              <mc:AlternateContent>
                <mc:Choice Requires="wps">
                  <w:drawing>
                    <wp:anchor distT="0" distB="0" distL="114300" distR="114300" simplePos="0" relativeHeight="251656704" behindDoc="0" locked="0" layoutInCell="1" allowOverlap="1" wp14:anchorId="4808BD8E" wp14:editId="4D1DD4FA">
                      <wp:simplePos x="0" y="0"/>
                      <wp:positionH relativeFrom="column">
                        <wp:posOffset>0</wp:posOffset>
                      </wp:positionH>
                      <wp:positionV relativeFrom="paragraph">
                        <wp:posOffset>0</wp:posOffset>
                      </wp:positionV>
                      <wp:extent cx="635000" cy="635000"/>
                      <wp:effectExtent l="19050" t="19050" r="12700" b="12700"/>
                      <wp:wrapNone/>
                      <wp:docPr id="6"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BCECB" id="AutoShape 2"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Pr>
                <w:noProof/>
                <w:lang w:eastAsia="pl-PL"/>
              </w:rPr>
              <w:drawing>
                <wp:inline distT="0" distB="0" distL="0" distR="0" wp14:anchorId="125CC389" wp14:editId="0AB2C4FD">
                  <wp:extent cx="5753100" cy="4191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0D35FAC7" w14:textId="77777777" w:rsidR="002D599C" w:rsidRDefault="002D599C">
            <w:pPr>
              <w:pStyle w:val="Stopka"/>
              <w:jc w:val="center"/>
            </w:pPr>
            <w:r>
              <w:t xml:space="preserve">Strona </w:t>
            </w:r>
            <w:r>
              <w:rPr>
                <w:b/>
                <w:sz w:val="24"/>
                <w:szCs w:val="24"/>
              </w:rPr>
              <w:fldChar w:fldCharType="begin"/>
            </w:r>
            <w:r>
              <w:rPr>
                <w:b/>
              </w:rPr>
              <w:instrText>PAGE</w:instrText>
            </w:r>
            <w:r>
              <w:rPr>
                <w:b/>
                <w:sz w:val="24"/>
                <w:szCs w:val="24"/>
              </w:rPr>
              <w:fldChar w:fldCharType="separate"/>
            </w:r>
            <w:r w:rsidR="00767CD9">
              <w:rPr>
                <w:b/>
                <w:noProof/>
              </w:rPr>
              <w:t>45</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767CD9">
              <w:rPr>
                <w:b/>
                <w:noProof/>
              </w:rPr>
              <w:t>50</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0D9B6" w14:textId="77777777" w:rsidR="008274E6" w:rsidRDefault="008274E6">
      <w:pPr>
        <w:spacing w:after="0" w:line="240" w:lineRule="auto"/>
      </w:pPr>
      <w:r>
        <w:separator/>
      </w:r>
    </w:p>
    <w:p w14:paraId="674D0A89" w14:textId="77777777" w:rsidR="008274E6" w:rsidRDefault="008274E6"/>
  </w:footnote>
  <w:footnote w:type="continuationSeparator" w:id="0">
    <w:p w14:paraId="5D1BE2BF" w14:textId="77777777" w:rsidR="008274E6" w:rsidRDefault="008274E6">
      <w:pPr>
        <w:spacing w:after="0" w:line="240" w:lineRule="auto"/>
      </w:pPr>
      <w:r>
        <w:continuationSeparator/>
      </w:r>
    </w:p>
    <w:p w14:paraId="11D6A6C9" w14:textId="77777777" w:rsidR="008274E6" w:rsidRDefault="00827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E5FB" w14:textId="3E91F3EE" w:rsidR="0071035E" w:rsidRDefault="0071035E">
    <w:pPr>
      <w:pStyle w:val="Nagwek"/>
    </w:pPr>
    <w:r>
      <w:rPr>
        <w:noProof/>
      </w:rPr>
      <w:drawing>
        <wp:inline distT="0" distB="0" distL="0" distR="0" wp14:anchorId="0047C6E2" wp14:editId="5CA58246">
          <wp:extent cx="1727200" cy="563880"/>
          <wp:effectExtent l="0" t="0" r="6350" b="7620"/>
          <wp:docPr id="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7200" cy="563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8A5572"/>
    <w:multiLevelType w:val="hybridMultilevel"/>
    <w:tmpl w:val="621AD5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091BE4"/>
    <w:multiLevelType w:val="hybridMultilevel"/>
    <w:tmpl w:val="6EE49A2E"/>
    <w:lvl w:ilvl="0" w:tplc="100614C8">
      <w:start w:val="4"/>
      <w:numFmt w:val="decimal"/>
      <w:lvlText w:val="%1."/>
      <w:lvlJc w:val="left"/>
      <w:pPr>
        <w:ind w:left="720" w:hanging="360"/>
      </w:pPr>
      <w:rPr>
        <w:rFonts w:asciiTheme="minorHAnsi" w:eastAsiaTheme="minorHAnsi" w:hAnsiTheme="minorHAnsi" w:cstheme="min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9148F"/>
    <w:multiLevelType w:val="hybridMultilevel"/>
    <w:tmpl w:val="A8228A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A33B1D"/>
    <w:multiLevelType w:val="hybridMultilevel"/>
    <w:tmpl w:val="FA3C753C"/>
    <w:lvl w:ilvl="0" w:tplc="03623182">
      <w:start w:val="1"/>
      <w:numFmt w:val="decimal"/>
      <w:lvlText w:val="%1."/>
      <w:lvlJc w:val="left"/>
      <w:pPr>
        <w:ind w:left="720" w:hanging="360"/>
      </w:pPr>
    </w:lvl>
    <w:lvl w:ilvl="1" w:tplc="AA84F8EE">
      <w:start w:val="1"/>
      <w:numFmt w:val="lowerLetter"/>
      <w:lvlText w:val="%2."/>
      <w:lvlJc w:val="left"/>
      <w:pPr>
        <w:ind w:left="1440" w:hanging="360"/>
      </w:pPr>
    </w:lvl>
    <w:lvl w:ilvl="2" w:tplc="675007B0">
      <w:start w:val="1"/>
      <w:numFmt w:val="lowerRoman"/>
      <w:lvlText w:val="%3."/>
      <w:lvlJc w:val="right"/>
      <w:pPr>
        <w:ind w:left="2160" w:hanging="180"/>
      </w:pPr>
    </w:lvl>
    <w:lvl w:ilvl="3" w:tplc="534A978E">
      <w:start w:val="1"/>
      <w:numFmt w:val="decimal"/>
      <w:lvlText w:val="%4."/>
      <w:lvlJc w:val="left"/>
      <w:pPr>
        <w:ind w:left="2880" w:hanging="360"/>
      </w:pPr>
    </w:lvl>
    <w:lvl w:ilvl="4" w:tplc="98CC7084">
      <w:start w:val="1"/>
      <w:numFmt w:val="lowerLetter"/>
      <w:lvlText w:val="%5."/>
      <w:lvlJc w:val="left"/>
      <w:pPr>
        <w:ind w:left="3600" w:hanging="360"/>
      </w:pPr>
    </w:lvl>
    <w:lvl w:ilvl="5" w:tplc="F676A6CC">
      <w:start w:val="1"/>
      <w:numFmt w:val="lowerRoman"/>
      <w:lvlText w:val="%6."/>
      <w:lvlJc w:val="right"/>
      <w:pPr>
        <w:ind w:left="4320" w:hanging="180"/>
      </w:pPr>
    </w:lvl>
    <w:lvl w:ilvl="6" w:tplc="6070FF66">
      <w:start w:val="1"/>
      <w:numFmt w:val="decimal"/>
      <w:lvlText w:val="%7."/>
      <w:lvlJc w:val="left"/>
      <w:pPr>
        <w:ind w:left="5040" w:hanging="360"/>
      </w:pPr>
    </w:lvl>
    <w:lvl w:ilvl="7" w:tplc="B792F792">
      <w:start w:val="1"/>
      <w:numFmt w:val="lowerLetter"/>
      <w:lvlText w:val="%8."/>
      <w:lvlJc w:val="left"/>
      <w:pPr>
        <w:ind w:left="5760" w:hanging="360"/>
      </w:pPr>
    </w:lvl>
    <w:lvl w:ilvl="8" w:tplc="2BF84B84">
      <w:start w:val="1"/>
      <w:numFmt w:val="lowerRoman"/>
      <w:lvlText w:val="%9."/>
      <w:lvlJc w:val="right"/>
      <w:pPr>
        <w:ind w:left="6480" w:hanging="180"/>
      </w:pPr>
    </w:lvl>
  </w:abstractNum>
  <w:abstractNum w:abstractNumId="5" w15:restartNumberingAfterBreak="0">
    <w:nsid w:val="0C0F6053"/>
    <w:multiLevelType w:val="hybridMultilevel"/>
    <w:tmpl w:val="535EB226"/>
    <w:lvl w:ilvl="0" w:tplc="CD92F282">
      <w:start w:val="1"/>
      <w:numFmt w:val="bullet"/>
      <w:lvlText w:val=""/>
      <w:lvlJc w:val="left"/>
      <w:pPr>
        <w:ind w:left="720" w:hanging="360"/>
      </w:pPr>
      <w:rPr>
        <w:rFonts w:ascii="Symbol" w:hAnsi="Symbol" w:hint="default"/>
      </w:rPr>
    </w:lvl>
    <w:lvl w:ilvl="1" w:tplc="15FA7BB4">
      <w:start w:val="1"/>
      <w:numFmt w:val="bullet"/>
      <w:lvlText w:val="o"/>
      <w:lvlJc w:val="left"/>
      <w:pPr>
        <w:ind w:left="1440" w:hanging="360"/>
      </w:pPr>
      <w:rPr>
        <w:rFonts w:ascii="Courier New" w:hAnsi="Courier New" w:cs="Courier New" w:hint="default"/>
      </w:rPr>
    </w:lvl>
    <w:lvl w:ilvl="2" w:tplc="09429DD8">
      <w:start w:val="1"/>
      <w:numFmt w:val="bullet"/>
      <w:lvlText w:val=""/>
      <w:lvlJc w:val="left"/>
      <w:pPr>
        <w:ind w:left="2160" w:hanging="360"/>
      </w:pPr>
      <w:rPr>
        <w:rFonts w:ascii="Wingdings" w:hAnsi="Wingdings" w:hint="default"/>
      </w:rPr>
    </w:lvl>
    <w:lvl w:ilvl="3" w:tplc="FBBCE5A4">
      <w:start w:val="1"/>
      <w:numFmt w:val="bullet"/>
      <w:lvlText w:val=""/>
      <w:lvlJc w:val="left"/>
      <w:pPr>
        <w:ind w:left="2880" w:hanging="360"/>
      </w:pPr>
      <w:rPr>
        <w:rFonts w:ascii="Symbol" w:hAnsi="Symbol" w:hint="default"/>
      </w:rPr>
    </w:lvl>
    <w:lvl w:ilvl="4" w:tplc="548629A6">
      <w:start w:val="1"/>
      <w:numFmt w:val="bullet"/>
      <w:lvlText w:val="o"/>
      <w:lvlJc w:val="left"/>
      <w:pPr>
        <w:ind w:left="3600" w:hanging="360"/>
      </w:pPr>
      <w:rPr>
        <w:rFonts w:ascii="Courier New" w:hAnsi="Courier New" w:cs="Courier New" w:hint="default"/>
      </w:rPr>
    </w:lvl>
    <w:lvl w:ilvl="5" w:tplc="518CCDCA">
      <w:start w:val="1"/>
      <w:numFmt w:val="bullet"/>
      <w:lvlText w:val=""/>
      <w:lvlJc w:val="left"/>
      <w:pPr>
        <w:ind w:left="4320" w:hanging="360"/>
      </w:pPr>
      <w:rPr>
        <w:rFonts w:ascii="Wingdings" w:hAnsi="Wingdings" w:hint="default"/>
      </w:rPr>
    </w:lvl>
    <w:lvl w:ilvl="6" w:tplc="5B18050A">
      <w:start w:val="1"/>
      <w:numFmt w:val="bullet"/>
      <w:lvlText w:val=""/>
      <w:lvlJc w:val="left"/>
      <w:pPr>
        <w:ind w:left="5040" w:hanging="360"/>
      </w:pPr>
      <w:rPr>
        <w:rFonts w:ascii="Symbol" w:hAnsi="Symbol" w:hint="default"/>
      </w:rPr>
    </w:lvl>
    <w:lvl w:ilvl="7" w:tplc="CA7A343A">
      <w:start w:val="1"/>
      <w:numFmt w:val="bullet"/>
      <w:lvlText w:val="o"/>
      <w:lvlJc w:val="left"/>
      <w:pPr>
        <w:ind w:left="5760" w:hanging="360"/>
      </w:pPr>
      <w:rPr>
        <w:rFonts w:ascii="Courier New" w:hAnsi="Courier New" w:cs="Courier New" w:hint="default"/>
      </w:rPr>
    </w:lvl>
    <w:lvl w:ilvl="8" w:tplc="047ED1CC">
      <w:start w:val="1"/>
      <w:numFmt w:val="bullet"/>
      <w:lvlText w:val=""/>
      <w:lvlJc w:val="left"/>
      <w:pPr>
        <w:ind w:left="6480" w:hanging="360"/>
      </w:pPr>
      <w:rPr>
        <w:rFonts w:ascii="Wingdings" w:hAnsi="Wingdings" w:hint="default"/>
      </w:rPr>
    </w:lvl>
  </w:abstractNum>
  <w:abstractNum w:abstractNumId="6" w15:restartNumberingAfterBreak="0">
    <w:nsid w:val="0EF0388C"/>
    <w:multiLevelType w:val="hybridMultilevel"/>
    <w:tmpl w:val="282C986C"/>
    <w:lvl w:ilvl="0" w:tplc="1792807A">
      <w:start w:val="1"/>
      <w:numFmt w:val="decimal"/>
      <w:lvlText w:val="%1."/>
      <w:lvlJc w:val="left"/>
      <w:pPr>
        <w:ind w:left="720" w:hanging="360"/>
      </w:pPr>
    </w:lvl>
    <w:lvl w:ilvl="1" w:tplc="37645DC0">
      <w:start w:val="1"/>
      <w:numFmt w:val="lowerLetter"/>
      <w:lvlText w:val="%2."/>
      <w:lvlJc w:val="left"/>
      <w:pPr>
        <w:ind w:left="1440" w:hanging="360"/>
      </w:pPr>
    </w:lvl>
    <w:lvl w:ilvl="2" w:tplc="FA02BF26">
      <w:start w:val="1"/>
      <w:numFmt w:val="lowerRoman"/>
      <w:lvlText w:val="%3."/>
      <w:lvlJc w:val="right"/>
      <w:pPr>
        <w:ind w:left="2160" w:hanging="180"/>
      </w:pPr>
    </w:lvl>
    <w:lvl w:ilvl="3" w:tplc="B824C674">
      <w:start w:val="1"/>
      <w:numFmt w:val="decimal"/>
      <w:lvlText w:val="%4."/>
      <w:lvlJc w:val="left"/>
      <w:pPr>
        <w:ind w:left="2880" w:hanging="360"/>
      </w:pPr>
    </w:lvl>
    <w:lvl w:ilvl="4" w:tplc="EF9235A8">
      <w:start w:val="1"/>
      <w:numFmt w:val="lowerLetter"/>
      <w:lvlText w:val="%5."/>
      <w:lvlJc w:val="left"/>
      <w:pPr>
        <w:ind w:left="3600" w:hanging="360"/>
      </w:pPr>
    </w:lvl>
    <w:lvl w:ilvl="5" w:tplc="BAC6E7B2">
      <w:start w:val="1"/>
      <w:numFmt w:val="lowerRoman"/>
      <w:lvlText w:val="%6."/>
      <w:lvlJc w:val="right"/>
      <w:pPr>
        <w:ind w:left="4320" w:hanging="180"/>
      </w:pPr>
    </w:lvl>
    <w:lvl w:ilvl="6" w:tplc="20585448">
      <w:start w:val="1"/>
      <w:numFmt w:val="decimal"/>
      <w:lvlText w:val="%7."/>
      <w:lvlJc w:val="left"/>
      <w:pPr>
        <w:ind w:left="5040" w:hanging="360"/>
      </w:pPr>
    </w:lvl>
    <w:lvl w:ilvl="7" w:tplc="C42C7414">
      <w:start w:val="1"/>
      <w:numFmt w:val="lowerLetter"/>
      <w:lvlText w:val="%8."/>
      <w:lvlJc w:val="left"/>
      <w:pPr>
        <w:ind w:left="5760" w:hanging="360"/>
      </w:pPr>
    </w:lvl>
    <w:lvl w:ilvl="8" w:tplc="8402A924">
      <w:start w:val="1"/>
      <w:numFmt w:val="lowerRoman"/>
      <w:lvlText w:val="%9."/>
      <w:lvlJc w:val="right"/>
      <w:pPr>
        <w:ind w:left="6480" w:hanging="180"/>
      </w:pPr>
    </w:lvl>
  </w:abstractNum>
  <w:abstractNum w:abstractNumId="7" w15:restartNumberingAfterBreak="0">
    <w:nsid w:val="107E600E"/>
    <w:multiLevelType w:val="hybridMultilevel"/>
    <w:tmpl w:val="A3A0B4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F623CE"/>
    <w:multiLevelType w:val="hybridMultilevel"/>
    <w:tmpl w:val="400EB2D2"/>
    <w:lvl w:ilvl="0" w:tplc="A9269C08">
      <w:start w:val="1"/>
      <w:numFmt w:val="lowerRoman"/>
      <w:lvlText w:val="%1."/>
      <w:lvlJc w:val="right"/>
      <w:pPr>
        <w:ind w:left="1440" w:hanging="360"/>
      </w:pPr>
      <w:rPr>
        <w:rFonts w:asciiTheme="minorHAnsi" w:hAnsiTheme="minorHAnsi" w:cstheme="minorHAns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D4E5F3E"/>
    <w:multiLevelType w:val="multilevel"/>
    <w:tmpl w:val="F314FFA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7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510EC2"/>
    <w:multiLevelType w:val="hybridMultilevel"/>
    <w:tmpl w:val="D6425A44"/>
    <w:lvl w:ilvl="0" w:tplc="38EC313C">
      <w:start w:val="1"/>
      <w:numFmt w:val="decimal"/>
      <w:lvlText w:val="%1."/>
      <w:lvlJc w:val="left"/>
      <w:pPr>
        <w:ind w:left="720" w:hanging="360"/>
      </w:pPr>
    </w:lvl>
    <w:lvl w:ilvl="1" w:tplc="4C7482A0">
      <w:start w:val="1"/>
      <w:numFmt w:val="lowerLetter"/>
      <w:lvlText w:val="%2."/>
      <w:lvlJc w:val="left"/>
      <w:pPr>
        <w:ind w:left="1440" w:hanging="360"/>
      </w:pPr>
    </w:lvl>
    <w:lvl w:ilvl="2" w:tplc="B6DA40BE">
      <w:start w:val="1"/>
      <w:numFmt w:val="lowerRoman"/>
      <w:lvlText w:val="%3."/>
      <w:lvlJc w:val="right"/>
      <w:pPr>
        <w:ind w:left="2160" w:hanging="180"/>
      </w:pPr>
    </w:lvl>
    <w:lvl w:ilvl="3" w:tplc="1B82AC90">
      <w:start w:val="1"/>
      <w:numFmt w:val="decimal"/>
      <w:lvlText w:val="%4."/>
      <w:lvlJc w:val="left"/>
      <w:pPr>
        <w:ind w:left="2880" w:hanging="360"/>
      </w:pPr>
    </w:lvl>
    <w:lvl w:ilvl="4" w:tplc="923C7358">
      <w:start w:val="1"/>
      <w:numFmt w:val="lowerLetter"/>
      <w:lvlText w:val="%5."/>
      <w:lvlJc w:val="left"/>
      <w:pPr>
        <w:ind w:left="3600" w:hanging="360"/>
      </w:pPr>
    </w:lvl>
    <w:lvl w:ilvl="5" w:tplc="8372433C">
      <w:start w:val="1"/>
      <w:numFmt w:val="lowerRoman"/>
      <w:lvlText w:val="%6."/>
      <w:lvlJc w:val="right"/>
      <w:pPr>
        <w:ind w:left="4320" w:hanging="180"/>
      </w:pPr>
    </w:lvl>
    <w:lvl w:ilvl="6" w:tplc="DDF6E656">
      <w:start w:val="1"/>
      <w:numFmt w:val="decimal"/>
      <w:lvlText w:val="%7."/>
      <w:lvlJc w:val="left"/>
      <w:pPr>
        <w:ind w:left="5040" w:hanging="360"/>
      </w:pPr>
    </w:lvl>
    <w:lvl w:ilvl="7" w:tplc="2C006146">
      <w:start w:val="1"/>
      <w:numFmt w:val="lowerLetter"/>
      <w:lvlText w:val="%8."/>
      <w:lvlJc w:val="left"/>
      <w:pPr>
        <w:ind w:left="5760" w:hanging="360"/>
      </w:pPr>
    </w:lvl>
    <w:lvl w:ilvl="8" w:tplc="22825296">
      <w:start w:val="1"/>
      <w:numFmt w:val="lowerRoman"/>
      <w:lvlText w:val="%9."/>
      <w:lvlJc w:val="right"/>
      <w:pPr>
        <w:ind w:left="6480" w:hanging="180"/>
      </w:pPr>
    </w:lvl>
  </w:abstractNum>
  <w:abstractNum w:abstractNumId="11" w15:restartNumberingAfterBreak="0">
    <w:nsid w:val="23407C23"/>
    <w:multiLevelType w:val="hybridMultilevel"/>
    <w:tmpl w:val="846477AE"/>
    <w:lvl w:ilvl="0" w:tplc="CF4A00AC">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8A6E64"/>
    <w:multiLevelType w:val="hybridMultilevel"/>
    <w:tmpl w:val="971ED124"/>
    <w:lvl w:ilvl="0" w:tplc="C50A9A4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766AC0"/>
    <w:multiLevelType w:val="hybridMultilevel"/>
    <w:tmpl w:val="352641F0"/>
    <w:lvl w:ilvl="0" w:tplc="06CABF90">
      <w:start w:val="1"/>
      <w:numFmt w:val="bullet"/>
      <w:lvlText w:val=""/>
      <w:lvlJc w:val="left"/>
      <w:pPr>
        <w:ind w:left="720" w:hanging="360"/>
      </w:pPr>
      <w:rPr>
        <w:rFonts w:ascii="Symbol" w:hAnsi="Symbol" w:hint="default"/>
      </w:rPr>
    </w:lvl>
    <w:lvl w:ilvl="1" w:tplc="8DF431DE">
      <w:start w:val="1"/>
      <w:numFmt w:val="bullet"/>
      <w:lvlText w:val="o"/>
      <w:lvlJc w:val="left"/>
      <w:pPr>
        <w:ind w:left="1440" w:hanging="360"/>
      </w:pPr>
      <w:rPr>
        <w:rFonts w:ascii="Courier New" w:hAnsi="Courier New" w:cs="Courier New" w:hint="default"/>
      </w:rPr>
    </w:lvl>
    <w:lvl w:ilvl="2" w:tplc="6374BF78">
      <w:start w:val="1"/>
      <w:numFmt w:val="bullet"/>
      <w:lvlText w:val=""/>
      <w:lvlJc w:val="left"/>
      <w:pPr>
        <w:ind w:left="2160" w:hanging="360"/>
      </w:pPr>
      <w:rPr>
        <w:rFonts w:ascii="Wingdings" w:hAnsi="Wingdings" w:hint="default"/>
      </w:rPr>
    </w:lvl>
    <w:lvl w:ilvl="3" w:tplc="D9A047D2">
      <w:start w:val="1"/>
      <w:numFmt w:val="bullet"/>
      <w:lvlText w:val=""/>
      <w:lvlJc w:val="left"/>
      <w:pPr>
        <w:ind w:left="2880" w:hanging="360"/>
      </w:pPr>
      <w:rPr>
        <w:rFonts w:ascii="Symbol" w:hAnsi="Symbol" w:hint="default"/>
      </w:rPr>
    </w:lvl>
    <w:lvl w:ilvl="4" w:tplc="D23A9930">
      <w:start w:val="1"/>
      <w:numFmt w:val="bullet"/>
      <w:lvlText w:val="o"/>
      <w:lvlJc w:val="left"/>
      <w:pPr>
        <w:ind w:left="3600" w:hanging="360"/>
      </w:pPr>
      <w:rPr>
        <w:rFonts w:ascii="Courier New" w:hAnsi="Courier New" w:cs="Courier New" w:hint="default"/>
      </w:rPr>
    </w:lvl>
    <w:lvl w:ilvl="5" w:tplc="47BC5EDA">
      <w:start w:val="1"/>
      <w:numFmt w:val="bullet"/>
      <w:lvlText w:val=""/>
      <w:lvlJc w:val="left"/>
      <w:pPr>
        <w:ind w:left="4320" w:hanging="360"/>
      </w:pPr>
      <w:rPr>
        <w:rFonts w:ascii="Wingdings" w:hAnsi="Wingdings" w:hint="default"/>
      </w:rPr>
    </w:lvl>
    <w:lvl w:ilvl="6" w:tplc="31248E3E">
      <w:start w:val="1"/>
      <w:numFmt w:val="bullet"/>
      <w:lvlText w:val=""/>
      <w:lvlJc w:val="left"/>
      <w:pPr>
        <w:ind w:left="5040" w:hanging="360"/>
      </w:pPr>
      <w:rPr>
        <w:rFonts w:ascii="Symbol" w:hAnsi="Symbol" w:hint="default"/>
      </w:rPr>
    </w:lvl>
    <w:lvl w:ilvl="7" w:tplc="55F6556C">
      <w:start w:val="1"/>
      <w:numFmt w:val="bullet"/>
      <w:lvlText w:val="o"/>
      <w:lvlJc w:val="left"/>
      <w:pPr>
        <w:ind w:left="5760" w:hanging="360"/>
      </w:pPr>
      <w:rPr>
        <w:rFonts w:ascii="Courier New" w:hAnsi="Courier New" w:cs="Courier New" w:hint="default"/>
      </w:rPr>
    </w:lvl>
    <w:lvl w:ilvl="8" w:tplc="95F2EF04">
      <w:start w:val="1"/>
      <w:numFmt w:val="bullet"/>
      <w:lvlText w:val=""/>
      <w:lvlJc w:val="left"/>
      <w:pPr>
        <w:ind w:left="6480" w:hanging="360"/>
      </w:pPr>
      <w:rPr>
        <w:rFonts w:ascii="Wingdings" w:hAnsi="Wingdings" w:hint="default"/>
      </w:rPr>
    </w:lvl>
  </w:abstractNum>
  <w:abstractNum w:abstractNumId="14" w15:restartNumberingAfterBreak="0">
    <w:nsid w:val="2D567991"/>
    <w:multiLevelType w:val="hybridMultilevel"/>
    <w:tmpl w:val="225EF790"/>
    <w:lvl w:ilvl="0" w:tplc="DC3A464C">
      <w:start w:val="1"/>
      <w:numFmt w:val="bullet"/>
      <w:lvlText w:val=""/>
      <w:lvlJc w:val="left"/>
      <w:pPr>
        <w:ind w:left="720" w:hanging="360"/>
      </w:pPr>
      <w:rPr>
        <w:rFonts w:ascii="Symbol" w:hAnsi="Symbol" w:hint="default"/>
      </w:rPr>
    </w:lvl>
    <w:lvl w:ilvl="1" w:tplc="258815F6">
      <w:start w:val="1"/>
      <w:numFmt w:val="bullet"/>
      <w:lvlText w:val="o"/>
      <w:lvlJc w:val="left"/>
      <w:pPr>
        <w:ind w:left="1440" w:hanging="360"/>
      </w:pPr>
      <w:rPr>
        <w:rFonts w:ascii="Courier New" w:hAnsi="Courier New" w:cs="Courier New" w:hint="default"/>
      </w:rPr>
    </w:lvl>
    <w:lvl w:ilvl="2" w:tplc="C2BC62E0">
      <w:start w:val="1"/>
      <w:numFmt w:val="bullet"/>
      <w:lvlText w:val=""/>
      <w:lvlJc w:val="left"/>
      <w:pPr>
        <w:ind w:left="2160" w:hanging="360"/>
      </w:pPr>
      <w:rPr>
        <w:rFonts w:ascii="Wingdings" w:hAnsi="Wingdings" w:hint="default"/>
      </w:rPr>
    </w:lvl>
    <w:lvl w:ilvl="3" w:tplc="94E486A6">
      <w:start w:val="1"/>
      <w:numFmt w:val="bullet"/>
      <w:lvlText w:val=""/>
      <w:lvlJc w:val="left"/>
      <w:pPr>
        <w:ind w:left="2880" w:hanging="360"/>
      </w:pPr>
      <w:rPr>
        <w:rFonts w:ascii="Symbol" w:hAnsi="Symbol" w:hint="default"/>
      </w:rPr>
    </w:lvl>
    <w:lvl w:ilvl="4" w:tplc="1BD07F14">
      <w:start w:val="1"/>
      <w:numFmt w:val="bullet"/>
      <w:lvlText w:val="o"/>
      <w:lvlJc w:val="left"/>
      <w:pPr>
        <w:ind w:left="3600" w:hanging="360"/>
      </w:pPr>
      <w:rPr>
        <w:rFonts w:ascii="Courier New" w:hAnsi="Courier New" w:cs="Courier New" w:hint="default"/>
      </w:rPr>
    </w:lvl>
    <w:lvl w:ilvl="5" w:tplc="8B3E74DE">
      <w:start w:val="1"/>
      <w:numFmt w:val="bullet"/>
      <w:lvlText w:val=""/>
      <w:lvlJc w:val="left"/>
      <w:pPr>
        <w:ind w:left="4320" w:hanging="360"/>
      </w:pPr>
      <w:rPr>
        <w:rFonts w:ascii="Wingdings" w:hAnsi="Wingdings" w:hint="default"/>
      </w:rPr>
    </w:lvl>
    <w:lvl w:ilvl="6" w:tplc="02028906">
      <w:start w:val="1"/>
      <w:numFmt w:val="bullet"/>
      <w:lvlText w:val=""/>
      <w:lvlJc w:val="left"/>
      <w:pPr>
        <w:ind w:left="5040" w:hanging="360"/>
      </w:pPr>
      <w:rPr>
        <w:rFonts w:ascii="Symbol" w:hAnsi="Symbol" w:hint="default"/>
      </w:rPr>
    </w:lvl>
    <w:lvl w:ilvl="7" w:tplc="24A8B790">
      <w:start w:val="1"/>
      <w:numFmt w:val="bullet"/>
      <w:lvlText w:val="o"/>
      <w:lvlJc w:val="left"/>
      <w:pPr>
        <w:ind w:left="5760" w:hanging="360"/>
      </w:pPr>
      <w:rPr>
        <w:rFonts w:ascii="Courier New" w:hAnsi="Courier New" w:cs="Courier New" w:hint="default"/>
      </w:rPr>
    </w:lvl>
    <w:lvl w:ilvl="8" w:tplc="7D00F1DE">
      <w:start w:val="1"/>
      <w:numFmt w:val="bullet"/>
      <w:lvlText w:val=""/>
      <w:lvlJc w:val="left"/>
      <w:pPr>
        <w:ind w:left="6480" w:hanging="360"/>
      </w:pPr>
      <w:rPr>
        <w:rFonts w:ascii="Wingdings" w:hAnsi="Wingdings" w:hint="default"/>
      </w:rPr>
    </w:lvl>
  </w:abstractNum>
  <w:abstractNum w:abstractNumId="15" w15:restartNumberingAfterBreak="0">
    <w:nsid w:val="2D7E7425"/>
    <w:multiLevelType w:val="hybridMultilevel"/>
    <w:tmpl w:val="F6D03526"/>
    <w:lvl w:ilvl="0" w:tplc="3BA492C0">
      <w:start w:val="1"/>
      <w:numFmt w:val="decimal"/>
      <w:lvlText w:val="%1."/>
      <w:lvlJc w:val="left"/>
      <w:pPr>
        <w:ind w:left="720" w:hanging="360"/>
      </w:pPr>
    </w:lvl>
    <w:lvl w:ilvl="1" w:tplc="37B48022">
      <w:start w:val="1"/>
      <w:numFmt w:val="lowerLetter"/>
      <w:lvlText w:val="%2."/>
      <w:lvlJc w:val="left"/>
      <w:pPr>
        <w:ind w:left="1440" w:hanging="360"/>
      </w:pPr>
    </w:lvl>
    <w:lvl w:ilvl="2" w:tplc="10722676">
      <w:start w:val="1"/>
      <w:numFmt w:val="lowerRoman"/>
      <w:lvlText w:val="%3."/>
      <w:lvlJc w:val="right"/>
      <w:pPr>
        <w:ind w:left="2160" w:hanging="180"/>
      </w:pPr>
    </w:lvl>
    <w:lvl w:ilvl="3" w:tplc="D070D814">
      <w:start w:val="1"/>
      <w:numFmt w:val="decimal"/>
      <w:lvlText w:val="%4."/>
      <w:lvlJc w:val="left"/>
      <w:pPr>
        <w:ind w:left="2880" w:hanging="360"/>
      </w:pPr>
    </w:lvl>
    <w:lvl w:ilvl="4" w:tplc="345E7470">
      <w:start w:val="1"/>
      <w:numFmt w:val="lowerLetter"/>
      <w:lvlText w:val="%5."/>
      <w:lvlJc w:val="left"/>
      <w:pPr>
        <w:ind w:left="3600" w:hanging="360"/>
      </w:pPr>
    </w:lvl>
    <w:lvl w:ilvl="5" w:tplc="664E495A">
      <w:start w:val="1"/>
      <w:numFmt w:val="lowerRoman"/>
      <w:lvlText w:val="%6."/>
      <w:lvlJc w:val="right"/>
      <w:pPr>
        <w:ind w:left="4320" w:hanging="180"/>
      </w:pPr>
    </w:lvl>
    <w:lvl w:ilvl="6" w:tplc="7356148A">
      <w:start w:val="1"/>
      <w:numFmt w:val="decimal"/>
      <w:lvlText w:val="%7."/>
      <w:lvlJc w:val="left"/>
      <w:pPr>
        <w:ind w:left="5040" w:hanging="360"/>
      </w:pPr>
    </w:lvl>
    <w:lvl w:ilvl="7" w:tplc="4EDA53A2">
      <w:start w:val="1"/>
      <w:numFmt w:val="lowerLetter"/>
      <w:lvlText w:val="%8."/>
      <w:lvlJc w:val="left"/>
      <w:pPr>
        <w:ind w:left="5760" w:hanging="360"/>
      </w:pPr>
    </w:lvl>
    <w:lvl w:ilvl="8" w:tplc="F1167DC4">
      <w:start w:val="1"/>
      <w:numFmt w:val="lowerRoman"/>
      <w:lvlText w:val="%9."/>
      <w:lvlJc w:val="right"/>
      <w:pPr>
        <w:ind w:left="6480" w:hanging="180"/>
      </w:pPr>
    </w:lvl>
  </w:abstractNum>
  <w:abstractNum w:abstractNumId="16" w15:restartNumberingAfterBreak="0">
    <w:nsid w:val="2ED610A2"/>
    <w:multiLevelType w:val="multilevel"/>
    <w:tmpl w:val="83E8E6B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E704B8"/>
    <w:multiLevelType w:val="hybridMultilevel"/>
    <w:tmpl w:val="54FCAE4A"/>
    <w:lvl w:ilvl="0" w:tplc="CE0075D8">
      <w:start w:val="1"/>
      <w:numFmt w:val="decimal"/>
      <w:lvlText w:val="%1."/>
      <w:lvlJc w:val="left"/>
      <w:pPr>
        <w:ind w:left="720" w:hanging="360"/>
      </w:pPr>
    </w:lvl>
    <w:lvl w:ilvl="1" w:tplc="7D4A10BE">
      <w:start w:val="1"/>
      <w:numFmt w:val="lowerLetter"/>
      <w:lvlText w:val="%2."/>
      <w:lvlJc w:val="left"/>
      <w:pPr>
        <w:ind w:left="1440" w:hanging="360"/>
      </w:pPr>
    </w:lvl>
    <w:lvl w:ilvl="2" w:tplc="8946EB5C">
      <w:start w:val="1"/>
      <w:numFmt w:val="lowerRoman"/>
      <w:lvlText w:val="%3."/>
      <w:lvlJc w:val="right"/>
      <w:pPr>
        <w:ind w:left="2160" w:hanging="180"/>
      </w:pPr>
    </w:lvl>
    <w:lvl w:ilvl="3" w:tplc="D8408DE0">
      <w:start w:val="1"/>
      <w:numFmt w:val="decimal"/>
      <w:lvlText w:val="%4."/>
      <w:lvlJc w:val="left"/>
      <w:pPr>
        <w:ind w:left="2880" w:hanging="360"/>
      </w:pPr>
    </w:lvl>
    <w:lvl w:ilvl="4" w:tplc="304C397E">
      <w:start w:val="1"/>
      <w:numFmt w:val="lowerLetter"/>
      <w:lvlText w:val="%5."/>
      <w:lvlJc w:val="left"/>
      <w:pPr>
        <w:ind w:left="3600" w:hanging="360"/>
      </w:pPr>
    </w:lvl>
    <w:lvl w:ilvl="5" w:tplc="0428E686">
      <w:start w:val="1"/>
      <w:numFmt w:val="lowerRoman"/>
      <w:lvlText w:val="%6."/>
      <w:lvlJc w:val="right"/>
      <w:pPr>
        <w:ind w:left="4320" w:hanging="180"/>
      </w:pPr>
    </w:lvl>
    <w:lvl w:ilvl="6" w:tplc="64FEC0A4">
      <w:start w:val="1"/>
      <w:numFmt w:val="decimal"/>
      <w:lvlText w:val="%7."/>
      <w:lvlJc w:val="left"/>
      <w:pPr>
        <w:ind w:left="5040" w:hanging="360"/>
      </w:pPr>
    </w:lvl>
    <w:lvl w:ilvl="7" w:tplc="CF06929E">
      <w:start w:val="1"/>
      <w:numFmt w:val="lowerLetter"/>
      <w:lvlText w:val="%8."/>
      <w:lvlJc w:val="left"/>
      <w:pPr>
        <w:ind w:left="5760" w:hanging="360"/>
      </w:pPr>
    </w:lvl>
    <w:lvl w:ilvl="8" w:tplc="6388E332">
      <w:start w:val="1"/>
      <w:numFmt w:val="lowerRoman"/>
      <w:lvlText w:val="%9."/>
      <w:lvlJc w:val="right"/>
      <w:pPr>
        <w:ind w:left="6480" w:hanging="180"/>
      </w:pPr>
    </w:lvl>
  </w:abstractNum>
  <w:abstractNum w:abstractNumId="18" w15:restartNumberingAfterBreak="0">
    <w:nsid w:val="30FA138C"/>
    <w:multiLevelType w:val="hybridMultilevel"/>
    <w:tmpl w:val="4FE46DE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3C66127"/>
    <w:multiLevelType w:val="multilevel"/>
    <w:tmpl w:val="2D28C13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47068AB"/>
    <w:multiLevelType w:val="hybridMultilevel"/>
    <w:tmpl w:val="4DE6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8E5C63"/>
    <w:multiLevelType w:val="multilevel"/>
    <w:tmpl w:val="2C32D69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6AF074D"/>
    <w:multiLevelType w:val="hybridMultilevel"/>
    <w:tmpl w:val="652E2FDC"/>
    <w:lvl w:ilvl="0" w:tplc="80CCACE6">
      <w:start w:val="1"/>
      <w:numFmt w:val="decimal"/>
      <w:lvlText w:val="%1."/>
      <w:lvlJc w:val="left"/>
      <w:pPr>
        <w:ind w:left="360" w:hanging="360"/>
      </w:pPr>
      <w:rPr>
        <w:rFonts w:asciiTheme="minorHAnsi" w:eastAsiaTheme="minorHAnsi" w:hAnsiTheme="minorHAnsi" w:cstheme="minorHAnsi" w:hint="default"/>
      </w:r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7F037E2"/>
    <w:multiLevelType w:val="hybridMultilevel"/>
    <w:tmpl w:val="B73C28C4"/>
    <w:lvl w:ilvl="0" w:tplc="EDBCDB0E">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8794ACA"/>
    <w:multiLevelType w:val="hybridMultilevel"/>
    <w:tmpl w:val="F08A827C"/>
    <w:lvl w:ilvl="0" w:tplc="459CC7C4">
      <w:start w:val="1"/>
      <w:numFmt w:val="bullet"/>
      <w:lvlText w:val=""/>
      <w:lvlJc w:val="left"/>
      <w:pPr>
        <w:ind w:left="720" w:hanging="360"/>
      </w:pPr>
      <w:rPr>
        <w:rFonts w:ascii="Symbol" w:hAnsi="Symbol" w:hint="default"/>
      </w:rPr>
    </w:lvl>
    <w:lvl w:ilvl="1" w:tplc="632892B0">
      <w:start w:val="1"/>
      <w:numFmt w:val="bullet"/>
      <w:lvlText w:val="o"/>
      <w:lvlJc w:val="left"/>
      <w:pPr>
        <w:ind w:left="1440" w:hanging="360"/>
      </w:pPr>
      <w:rPr>
        <w:rFonts w:ascii="Courier New" w:hAnsi="Courier New" w:cs="Courier New" w:hint="default"/>
      </w:rPr>
    </w:lvl>
    <w:lvl w:ilvl="2" w:tplc="078826C4">
      <w:start w:val="1"/>
      <w:numFmt w:val="bullet"/>
      <w:lvlText w:val=""/>
      <w:lvlJc w:val="left"/>
      <w:pPr>
        <w:ind w:left="2160" w:hanging="360"/>
      </w:pPr>
      <w:rPr>
        <w:rFonts w:ascii="Wingdings" w:hAnsi="Wingdings" w:hint="default"/>
      </w:rPr>
    </w:lvl>
    <w:lvl w:ilvl="3" w:tplc="9D62294E">
      <w:start w:val="1"/>
      <w:numFmt w:val="bullet"/>
      <w:lvlText w:val=""/>
      <w:lvlJc w:val="left"/>
      <w:pPr>
        <w:ind w:left="2880" w:hanging="360"/>
      </w:pPr>
      <w:rPr>
        <w:rFonts w:ascii="Symbol" w:hAnsi="Symbol" w:hint="default"/>
      </w:rPr>
    </w:lvl>
    <w:lvl w:ilvl="4" w:tplc="F16ED40E">
      <w:start w:val="1"/>
      <w:numFmt w:val="bullet"/>
      <w:lvlText w:val="o"/>
      <w:lvlJc w:val="left"/>
      <w:pPr>
        <w:ind w:left="3600" w:hanging="360"/>
      </w:pPr>
      <w:rPr>
        <w:rFonts w:ascii="Courier New" w:hAnsi="Courier New" w:cs="Courier New" w:hint="default"/>
      </w:rPr>
    </w:lvl>
    <w:lvl w:ilvl="5" w:tplc="D91E11B4">
      <w:start w:val="1"/>
      <w:numFmt w:val="bullet"/>
      <w:lvlText w:val=""/>
      <w:lvlJc w:val="left"/>
      <w:pPr>
        <w:ind w:left="4320" w:hanging="360"/>
      </w:pPr>
      <w:rPr>
        <w:rFonts w:ascii="Wingdings" w:hAnsi="Wingdings" w:hint="default"/>
      </w:rPr>
    </w:lvl>
    <w:lvl w:ilvl="6" w:tplc="753A9986">
      <w:start w:val="1"/>
      <w:numFmt w:val="bullet"/>
      <w:lvlText w:val=""/>
      <w:lvlJc w:val="left"/>
      <w:pPr>
        <w:ind w:left="5040" w:hanging="360"/>
      </w:pPr>
      <w:rPr>
        <w:rFonts w:ascii="Symbol" w:hAnsi="Symbol" w:hint="default"/>
      </w:rPr>
    </w:lvl>
    <w:lvl w:ilvl="7" w:tplc="2C9CB13C">
      <w:start w:val="1"/>
      <w:numFmt w:val="bullet"/>
      <w:lvlText w:val="o"/>
      <w:lvlJc w:val="left"/>
      <w:pPr>
        <w:ind w:left="5760" w:hanging="360"/>
      </w:pPr>
      <w:rPr>
        <w:rFonts w:ascii="Courier New" w:hAnsi="Courier New" w:cs="Courier New" w:hint="default"/>
      </w:rPr>
    </w:lvl>
    <w:lvl w:ilvl="8" w:tplc="DFFEA4E2">
      <w:start w:val="1"/>
      <w:numFmt w:val="bullet"/>
      <w:lvlText w:val=""/>
      <w:lvlJc w:val="left"/>
      <w:pPr>
        <w:ind w:left="6480" w:hanging="360"/>
      </w:pPr>
      <w:rPr>
        <w:rFonts w:ascii="Wingdings" w:hAnsi="Wingdings" w:hint="default"/>
      </w:rPr>
    </w:lvl>
  </w:abstractNum>
  <w:abstractNum w:abstractNumId="25" w15:restartNumberingAfterBreak="0">
    <w:nsid w:val="393902C0"/>
    <w:multiLevelType w:val="hybridMultilevel"/>
    <w:tmpl w:val="6AAE2016"/>
    <w:lvl w:ilvl="0" w:tplc="7108B198">
      <w:start w:val="1"/>
      <w:numFmt w:val="decimal"/>
      <w:lvlText w:val="%1."/>
      <w:lvlJc w:val="left"/>
      <w:pPr>
        <w:ind w:left="720" w:hanging="360"/>
      </w:pPr>
      <w:rPr>
        <w:color w:val="000000" w:themeColor="text1"/>
      </w:rPr>
    </w:lvl>
    <w:lvl w:ilvl="1" w:tplc="5CD26DA6">
      <w:start w:val="1"/>
      <w:numFmt w:val="lowerLetter"/>
      <w:lvlText w:val="%2."/>
      <w:lvlJc w:val="left"/>
      <w:pPr>
        <w:ind w:left="1440" w:hanging="360"/>
      </w:pPr>
    </w:lvl>
    <w:lvl w:ilvl="2" w:tplc="F558CF34">
      <w:start w:val="1"/>
      <w:numFmt w:val="lowerRoman"/>
      <w:lvlText w:val="%3."/>
      <w:lvlJc w:val="right"/>
      <w:pPr>
        <w:ind w:left="2160" w:hanging="180"/>
      </w:pPr>
    </w:lvl>
    <w:lvl w:ilvl="3" w:tplc="8368B248">
      <w:start w:val="1"/>
      <w:numFmt w:val="decimal"/>
      <w:lvlText w:val="%4."/>
      <w:lvlJc w:val="left"/>
      <w:pPr>
        <w:ind w:left="2880" w:hanging="360"/>
      </w:pPr>
    </w:lvl>
    <w:lvl w:ilvl="4" w:tplc="23CCB5EE">
      <w:start w:val="1"/>
      <w:numFmt w:val="lowerLetter"/>
      <w:lvlText w:val="%5."/>
      <w:lvlJc w:val="left"/>
      <w:pPr>
        <w:ind w:left="3600" w:hanging="360"/>
      </w:pPr>
    </w:lvl>
    <w:lvl w:ilvl="5" w:tplc="070A5A58">
      <w:start w:val="1"/>
      <w:numFmt w:val="lowerRoman"/>
      <w:lvlText w:val="%6."/>
      <w:lvlJc w:val="right"/>
      <w:pPr>
        <w:ind w:left="4320" w:hanging="180"/>
      </w:pPr>
    </w:lvl>
    <w:lvl w:ilvl="6" w:tplc="6B32BDDC">
      <w:start w:val="1"/>
      <w:numFmt w:val="decimal"/>
      <w:lvlText w:val="%7."/>
      <w:lvlJc w:val="left"/>
      <w:pPr>
        <w:ind w:left="5040" w:hanging="360"/>
      </w:pPr>
    </w:lvl>
    <w:lvl w:ilvl="7" w:tplc="1582754A">
      <w:start w:val="1"/>
      <w:numFmt w:val="lowerLetter"/>
      <w:lvlText w:val="%8."/>
      <w:lvlJc w:val="left"/>
      <w:pPr>
        <w:ind w:left="5760" w:hanging="360"/>
      </w:pPr>
    </w:lvl>
    <w:lvl w:ilvl="8" w:tplc="0C929990">
      <w:start w:val="1"/>
      <w:numFmt w:val="lowerRoman"/>
      <w:lvlText w:val="%9."/>
      <w:lvlJc w:val="right"/>
      <w:pPr>
        <w:ind w:left="6480" w:hanging="180"/>
      </w:pPr>
    </w:lvl>
  </w:abstractNum>
  <w:abstractNum w:abstractNumId="26" w15:restartNumberingAfterBreak="0">
    <w:nsid w:val="39DE4400"/>
    <w:multiLevelType w:val="hybridMultilevel"/>
    <w:tmpl w:val="78723750"/>
    <w:lvl w:ilvl="0" w:tplc="7F18389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506163"/>
    <w:multiLevelType w:val="hybridMultilevel"/>
    <w:tmpl w:val="AC92E6EE"/>
    <w:lvl w:ilvl="0" w:tplc="F0602A3E">
      <w:start w:val="1"/>
      <w:numFmt w:val="bullet"/>
      <w:lvlText w:val=""/>
      <w:lvlJc w:val="left"/>
      <w:pPr>
        <w:ind w:left="720" w:hanging="360"/>
      </w:pPr>
      <w:rPr>
        <w:rFonts w:ascii="Symbol" w:hAnsi="Symbol" w:hint="default"/>
      </w:rPr>
    </w:lvl>
    <w:lvl w:ilvl="1" w:tplc="D8A23FDA">
      <w:start w:val="1"/>
      <w:numFmt w:val="bullet"/>
      <w:lvlText w:val="o"/>
      <w:lvlJc w:val="left"/>
      <w:pPr>
        <w:ind w:left="1440" w:hanging="360"/>
      </w:pPr>
      <w:rPr>
        <w:rFonts w:ascii="Courier New" w:hAnsi="Courier New" w:cs="Courier New" w:hint="default"/>
      </w:rPr>
    </w:lvl>
    <w:lvl w:ilvl="2" w:tplc="019ADFFC">
      <w:start w:val="1"/>
      <w:numFmt w:val="bullet"/>
      <w:lvlText w:val=""/>
      <w:lvlJc w:val="left"/>
      <w:pPr>
        <w:ind w:left="2160" w:hanging="360"/>
      </w:pPr>
      <w:rPr>
        <w:rFonts w:ascii="Wingdings" w:hAnsi="Wingdings" w:hint="default"/>
      </w:rPr>
    </w:lvl>
    <w:lvl w:ilvl="3" w:tplc="4546151A">
      <w:start w:val="1"/>
      <w:numFmt w:val="bullet"/>
      <w:lvlText w:val=""/>
      <w:lvlJc w:val="left"/>
      <w:pPr>
        <w:ind w:left="2880" w:hanging="360"/>
      </w:pPr>
      <w:rPr>
        <w:rFonts w:ascii="Symbol" w:hAnsi="Symbol" w:hint="default"/>
      </w:rPr>
    </w:lvl>
    <w:lvl w:ilvl="4" w:tplc="CF34A752">
      <w:start w:val="1"/>
      <w:numFmt w:val="bullet"/>
      <w:lvlText w:val="o"/>
      <w:lvlJc w:val="left"/>
      <w:pPr>
        <w:ind w:left="3600" w:hanging="360"/>
      </w:pPr>
      <w:rPr>
        <w:rFonts w:ascii="Courier New" w:hAnsi="Courier New" w:cs="Courier New" w:hint="default"/>
      </w:rPr>
    </w:lvl>
    <w:lvl w:ilvl="5" w:tplc="9B662960">
      <w:start w:val="1"/>
      <w:numFmt w:val="bullet"/>
      <w:lvlText w:val=""/>
      <w:lvlJc w:val="left"/>
      <w:pPr>
        <w:ind w:left="4320" w:hanging="360"/>
      </w:pPr>
      <w:rPr>
        <w:rFonts w:ascii="Wingdings" w:hAnsi="Wingdings" w:hint="default"/>
      </w:rPr>
    </w:lvl>
    <w:lvl w:ilvl="6" w:tplc="9AEA9846">
      <w:start w:val="1"/>
      <w:numFmt w:val="bullet"/>
      <w:lvlText w:val=""/>
      <w:lvlJc w:val="left"/>
      <w:pPr>
        <w:ind w:left="5040" w:hanging="360"/>
      </w:pPr>
      <w:rPr>
        <w:rFonts w:ascii="Symbol" w:hAnsi="Symbol" w:hint="default"/>
      </w:rPr>
    </w:lvl>
    <w:lvl w:ilvl="7" w:tplc="390CCC2E">
      <w:start w:val="1"/>
      <w:numFmt w:val="bullet"/>
      <w:lvlText w:val="o"/>
      <w:lvlJc w:val="left"/>
      <w:pPr>
        <w:ind w:left="5760" w:hanging="360"/>
      </w:pPr>
      <w:rPr>
        <w:rFonts w:ascii="Courier New" w:hAnsi="Courier New" w:cs="Courier New" w:hint="default"/>
      </w:rPr>
    </w:lvl>
    <w:lvl w:ilvl="8" w:tplc="9294A440">
      <w:start w:val="1"/>
      <w:numFmt w:val="bullet"/>
      <w:lvlText w:val=""/>
      <w:lvlJc w:val="left"/>
      <w:pPr>
        <w:ind w:left="6480" w:hanging="360"/>
      </w:pPr>
      <w:rPr>
        <w:rFonts w:ascii="Wingdings" w:hAnsi="Wingdings" w:hint="default"/>
      </w:rPr>
    </w:lvl>
  </w:abstractNum>
  <w:abstractNum w:abstractNumId="28" w15:restartNumberingAfterBreak="0">
    <w:nsid w:val="3BA26CBB"/>
    <w:multiLevelType w:val="hybridMultilevel"/>
    <w:tmpl w:val="00E21646"/>
    <w:lvl w:ilvl="0" w:tplc="CB06338C">
      <w:start w:val="1"/>
      <w:numFmt w:val="decimal"/>
      <w:lvlText w:val="%1."/>
      <w:lvlJc w:val="left"/>
      <w:pPr>
        <w:ind w:left="720" w:hanging="360"/>
      </w:pPr>
    </w:lvl>
    <w:lvl w:ilvl="1" w:tplc="FB0A4DF0">
      <w:start w:val="1"/>
      <w:numFmt w:val="lowerLetter"/>
      <w:lvlText w:val="%2."/>
      <w:lvlJc w:val="left"/>
      <w:pPr>
        <w:ind w:left="1440" w:hanging="360"/>
      </w:pPr>
    </w:lvl>
    <w:lvl w:ilvl="2" w:tplc="844CC6E4">
      <w:start w:val="1"/>
      <w:numFmt w:val="lowerRoman"/>
      <w:lvlText w:val="%3."/>
      <w:lvlJc w:val="right"/>
      <w:pPr>
        <w:ind w:left="2160" w:hanging="180"/>
      </w:pPr>
    </w:lvl>
    <w:lvl w:ilvl="3" w:tplc="BC3CDD6C">
      <w:start w:val="1"/>
      <w:numFmt w:val="decimal"/>
      <w:lvlText w:val="%4."/>
      <w:lvlJc w:val="left"/>
      <w:pPr>
        <w:ind w:left="2880" w:hanging="360"/>
      </w:pPr>
    </w:lvl>
    <w:lvl w:ilvl="4" w:tplc="3CE80AB6">
      <w:start w:val="1"/>
      <w:numFmt w:val="lowerLetter"/>
      <w:lvlText w:val="%5."/>
      <w:lvlJc w:val="left"/>
      <w:pPr>
        <w:ind w:left="3600" w:hanging="360"/>
      </w:pPr>
    </w:lvl>
    <w:lvl w:ilvl="5" w:tplc="624EA8CC">
      <w:start w:val="1"/>
      <w:numFmt w:val="lowerRoman"/>
      <w:lvlText w:val="%6."/>
      <w:lvlJc w:val="right"/>
      <w:pPr>
        <w:ind w:left="4320" w:hanging="180"/>
      </w:pPr>
    </w:lvl>
    <w:lvl w:ilvl="6" w:tplc="327641AA">
      <w:start w:val="1"/>
      <w:numFmt w:val="decimal"/>
      <w:lvlText w:val="%7."/>
      <w:lvlJc w:val="left"/>
      <w:pPr>
        <w:ind w:left="5040" w:hanging="360"/>
      </w:pPr>
    </w:lvl>
    <w:lvl w:ilvl="7" w:tplc="84E24ADC">
      <w:start w:val="1"/>
      <w:numFmt w:val="lowerLetter"/>
      <w:lvlText w:val="%8."/>
      <w:lvlJc w:val="left"/>
      <w:pPr>
        <w:ind w:left="5760" w:hanging="360"/>
      </w:pPr>
    </w:lvl>
    <w:lvl w:ilvl="8" w:tplc="6666C4FA">
      <w:start w:val="1"/>
      <w:numFmt w:val="lowerRoman"/>
      <w:lvlText w:val="%9."/>
      <w:lvlJc w:val="right"/>
      <w:pPr>
        <w:ind w:left="6480" w:hanging="180"/>
      </w:pPr>
    </w:lvl>
  </w:abstractNum>
  <w:abstractNum w:abstractNumId="29" w15:restartNumberingAfterBreak="0">
    <w:nsid w:val="3E5D3CFE"/>
    <w:multiLevelType w:val="hybridMultilevel"/>
    <w:tmpl w:val="4978D6D0"/>
    <w:lvl w:ilvl="0" w:tplc="84E83C86">
      <w:start w:val="1"/>
      <w:numFmt w:val="lowerLetter"/>
      <w:lvlText w:val="%1)"/>
      <w:lvlJc w:val="left"/>
      <w:pPr>
        <w:ind w:left="720" w:hanging="360"/>
      </w:pPr>
    </w:lvl>
    <w:lvl w:ilvl="1" w:tplc="417CC7D0">
      <w:start w:val="1"/>
      <w:numFmt w:val="lowerLetter"/>
      <w:lvlText w:val="%2."/>
      <w:lvlJc w:val="left"/>
      <w:pPr>
        <w:ind w:left="1440" w:hanging="360"/>
      </w:pPr>
    </w:lvl>
    <w:lvl w:ilvl="2" w:tplc="E9AE48A6">
      <w:start w:val="1"/>
      <w:numFmt w:val="lowerRoman"/>
      <w:lvlText w:val="%3."/>
      <w:lvlJc w:val="right"/>
      <w:pPr>
        <w:ind w:left="2160" w:hanging="180"/>
      </w:pPr>
    </w:lvl>
    <w:lvl w:ilvl="3" w:tplc="85EC23C8">
      <w:start w:val="1"/>
      <w:numFmt w:val="decimal"/>
      <w:lvlText w:val="%4."/>
      <w:lvlJc w:val="left"/>
      <w:pPr>
        <w:ind w:left="2880" w:hanging="360"/>
      </w:pPr>
    </w:lvl>
    <w:lvl w:ilvl="4" w:tplc="0730FD64">
      <w:start w:val="1"/>
      <w:numFmt w:val="lowerLetter"/>
      <w:lvlText w:val="%5."/>
      <w:lvlJc w:val="left"/>
      <w:pPr>
        <w:ind w:left="3600" w:hanging="360"/>
      </w:pPr>
    </w:lvl>
    <w:lvl w:ilvl="5" w:tplc="950097F6">
      <w:start w:val="1"/>
      <w:numFmt w:val="lowerRoman"/>
      <w:lvlText w:val="%6."/>
      <w:lvlJc w:val="right"/>
      <w:pPr>
        <w:ind w:left="4320" w:hanging="180"/>
      </w:pPr>
    </w:lvl>
    <w:lvl w:ilvl="6" w:tplc="5D0291DE">
      <w:start w:val="1"/>
      <w:numFmt w:val="decimal"/>
      <w:lvlText w:val="%7."/>
      <w:lvlJc w:val="left"/>
      <w:pPr>
        <w:ind w:left="5040" w:hanging="360"/>
      </w:pPr>
    </w:lvl>
    <w:lvl w:ilvl="7" w:tplc="9F004FF6">
      <w:start w:val="1"/>
      <w:numFmt w:val="lowerLetter"/>
      <w:lvlText w:val="%8."/>
      <w:lvlJc w:val="left"/>
      <w:pPr>
        <w:ind w:left="5760" w:hanging="360"/>
      </w:pPr>
    </w:lvl>
    <w:lvl w:ilvl="8" w:tplc="E8524D04">
      <w:start w:val="1"/>
      <w:numFmt w:val="lowerRoman"/>
      <w:lvlText w:val="%9."/>
      <w:lvlJc w:val="right"/>
      <w:pPr>
        <w:ind w:left="6480" w:hanging="180"/>
      </w:pPr>
    </w:lvl>
  </w:abstractNum>
  <w:abstractNum w:abstractNumId="30" w15:restartNumberingAfterBreak="0">
    <w:nsid w:val="43084C4F"/>
    <w:multiLevelType w:val="hybridMultilevel"/>
    <w:tmpl w:val="9238DF28"/>
    <w:lvl w:ilvl="0" w:tplc="93187EBE">
      <w:start w:val="1"/>
      <w:numFmt w:val="bullet"/>
      <w:lvlText w:val=""/>
      <w:lvlJc w:val="left"/>
      <w:pPr>
        <w:ind w:left="720" w:hanging="360"/>
      </w:pPr>
      <w:rPr>
        <w:rFonts w:ascii="Symbol" w:hAnsi="Symbol" w:hint="default"/>
      </w:rPr>
    </w:lvl>
    <w:lvl w:ilvl="1" w:tplc="A4B4180C">
      <w:start w:val="1"/>
      <w:numFmt w:val="bullet"/>
      <w:lvlText w:val="o"/>
      <w:lvlJc w:val="left"/>
      <w:pPr>
        <w:ind w:left="1440" w:hanging="360"/>
      </w:pPr>
      <w:rPr>
        <w:rFonts w:ascii="Courier New" w:hAnsi="Courier New" w:cs="Courier New" w:hint="default"/>
      </w:rPr>
    </w:lvl>
    <w:lvl w:ilvl="2" w:tplc="090A0614">
      <w:start w:val="1"/>
      <w:numFmt w:val="bullet"/>
      <w:lvlText w:val=""/>
      <w:lvlJc w:val="left"/>
      <w:pPr>
        <w:ind w:left="2160" w:hanging="360"/>
      </w:pPr>
      <w:rPr>
        <w:rFonts w:ascii="Wingdings" w:hAnsi="Wingdings" w:hint="default"/>
      </w:rPr>
    </w:lvl>
    <w:lvl w:ilvl="3" w:tplc="96E669AC">
      <w:start w:val="1"/>
      <w:numFmt w:val="bullet"/>
      <w:lvlText w:val=""/>
      <w:lvlJc w:val="left"/>
      <w:pPr>
        <w:ind w:left="2880" w:hanging="360"/>
      </w:pPr>
      <w:rPr>
        <w:rFonts w:ascii="Symbol" w:hAnsi="Symbol" w:hint="default"/>
      </w:rPr>
    </w:lvl>
    <w:lvl w:ilvl="4" w:tplc="55923800">
      <w:start w:val="1"/>
      <w:numFmt w:val="bullet"/>
      <w:lvlText w:val="o"/>
      <w:lvlJc w:val="left"/>
      <w:pPr>
        <w:ind w:left="3600" w:hanging="360"/>
      </w:pPr>
      <w:rPr>
        <w:rFonts w:ascii="Courier New" w:hAnsi="Courier New" w:cs="Courier New" w:hint="default"/>
      </w:rPr>
    </w:lvl>
    <w:lvl w:ilvl="5" w:tplc="D368B764">
      <w:start w:val="1"/>
      <w:numFmt w:val="bullet"/>
      <w:lvlText w:val=""/>
      <w:lvlJc w:val="left"/>
      <w:pPr>
        <w:ind w:left="4320" w:hanging="360"/>
      </w:pPr>
      <w:rPr>
        <w:rFonts w:ascii="Wingdings" w:hAnsi="Wingdings" w:hint="default"/>
      </w:rPr>
    </w:lvl>
    <w:lvl w:ilvl="6" w:tplc="FB768578">
      <w:start w:val="1"/>
      <w:numFmt w:val="bullet"/>
      <w:lvlText w:val=""/>
      <w:lvlJc w:val="left"/>
      <w:pPr>
        <w:ind w:left="5040" w:hanging="360"/>
      </w:pPr>
      <w:rPr>
        <w:rFonts w:ascii="Symbol" w:hAnsi="Symbol" w:hint="default"/>
      </w:rPr>
    </w:lvl>
    <w:lvl w:ilvl="7" w:tplc="C178C6DA">
      <w:start w:val="1"/>
      <w:numFmt w:val="bullet"/>
      <w:lvlText w:val="o"/>
      <w:lvlJc w:val="left"/>
      <w:pPr>
        <w:ind w:left="5760" w:hanging="360"/>
      </w:pPr>
      <w:rPr>
        <w:rFonts w:ascii="Courier New" w:hAnsi="Courier New" w:cs="Courier New" w:hint="default"/>
      </w:rPr>
    </w:lvl>
    <w:lvl w:ilvl="8" w:tplc="1EE4519E">
      <w:start w:val="1"/>
      <w:numFmt w:val="bullet"/>
      <w:lvlText w:val=""/>
      <w:lvlJc w:val="left"/>
      <w:pPr>
        <w:ind w:left="6480" w:hanging="360"/>
      </w:pPr>
      <w:rPr>
        <w:rFonts w:ascii="Wingdings" w:hAnsi="Wingdings" w:hint="default"/>
      </w:rPr>
    </w:lvl>
  </w:abstractNum>
  <w:abstractNum w:abstractNumId="31" w15:restartNumberingAfterBreak="0">
    <w:nsid w:val="43DA3789"/>
    <w:multiLevelType w:val="hybridMultilevel"/>
    <w:tmpl w:val="8660A592"/>
    <w:lvl w:ilvl="0" w:tplc="7A58ED30">
      <w:start w:val="1"/>
      <w:numFmt w:val="bullet"/>
      <w:lvlText w:val=""/>
      <w:lvlJc w:val="left"/>
      <w:pPr>
        <w:ind w:left="720" w:hanging="360"/>
      </w:pPr>
      <w:rPr>
        <w:rFonts w:ascii="Symbol" w:hAnsi="Symbol" w:hint="default"/>
      </w:rPr>
    </w:lvl>
    <w:lvl w:ilvl="1" w:tplc="EF427976">
      <w:start w:val="1"/>
      <w:numFmt w:val="bullet"/>
      <w:lvlText w:val="o"/>
      <w:lvlJc w:val="left"/>
      <w:pPr>
        <w:ind w:left="1440" w:hanging="360"/>
      </w:pPr>
      <w:rPr>
        <w:rFonts w:ascii="Courier New" w:hAnsi="Courier New" w:cs="Courier New" w:hint="default"/>
      </w:rPr>
    </w:lvl>
    <w:lvl w:ilvl="2" w:tplc="288AB404">
      <w:start w:val="1"/>
      <w:numFmt w:val="bullet"/>
      <w:lvlText w:val=""/>
      <w:lvlJc w:val="left"/>
      <w:pPr>
        <w:ind w:left="2160" w:hanging="360"/>
      </w:pPr>
      <w:rPr>
        <w:rFonts w:ascii="Wingdings" w:hAnsi="Wingdings" w:hint="default"/>
      </w:rPr>
    </w:lvl>
    <w:lvl w:ilvl="3" w:tplc="B324E8F6">
      <w:start w:val="1"/>
      <w:numFmt w:val="bullet"/>
      <w:lvlText w:val=""/>
      <w:lvlJc w:val="left"/>
      <w:pPr>
        <w:ind w:left="2880" w:hanging="360"/>
      </w:pPr>
      <w:rPr>
        <w:rFonts w:ascii="Symbol" w:hAnsi="Symbol" w:hint="default"/>
      </w:rPr>
    </w:lvl>
    <w:lvl w:ilvl="4" w:tplc="D1AEC13E">
      <w:start w:val="1"/>
      <w:numFmt w:val="bullet"/>
      <w:lvlText w:val="o"/>
      <w:lvlJc w:val="left"/>
      <w:pPr>
        <w:ind w:left="3600" w:hanging="360"/>
      </w:pPr>
      <w:rPr>
        <w:rFonts w:ascii="Courier New" w:hAnsi="Courier New" w:cs="Courier New" w:hint="default"/>
      </w:rPr>
    </w:lvl>
    <w:lvl w:ilvl="5" w:tplc="E6B437CA">
      <w:start w:val="1"/>
      <w:numFmt w:val="bullet"/>
      <w:lvlText w:val=""/>
      <w:lvlJc w:val="left"/>
      <w:pPr>
        <w:ind w:left="4320" w:hanging="360"/>
      </w:pPr>
      <w:rPr>
        <w:rFonts w:ascii="Wingdings" w:hAnsi="Wingdings" w:hint="default"/>
      </w:rPr>
    </w:lvl>
    <w:lvl w:ilvl="6" w:tplc="9EE06500">
      <w:start w:val="1"/>
      <w:numFmt w:val="bullet"/>
      <w:lvlText w:val=""/>
      <w:lvlJc w:val="left"/>
      <w:pPr>
        <w:ind w:left="5040" w:hanging="360"/>
      </w:pPr>
      <w:rPr>
        <w:rFonts w:ascii="Symbol" w:hAnsi="Symbol" w:hint="default"/>
      </w:rPr>
    </w:lvl>
    <w:lvl w:ilvl="7" w:tplc="448AD0C8">
      <w:start w:val="1"/>
      <w:numFmt w:val="bullet"/>
      <w:lvlText w:val="o"/>
      <w:lvlJc w:val="left"/>
      <w:pPr>
        <w:ind w:left="5760" w:hanging="360"/>
      </w:pPr>
      <w:rPr>
        <w:rFonts w:ascii="Courier New" w:hAnsi="Courier New" w:cs="Courier New" w:hint="default"/>
      </w:rPr>
    </w:lvl>
    <w:lvl w:ilvl="8" w:tplc="2CFAF5F6">
      <w:start w:val="1"/>
      <w:numFmt w:val="bullet"/>
      <w:lvlText w:val=""/>
      <w:lvlJc w:val="left"/>
      <w:pPr>
        <w:ind w:left="6480" w:hanging="360"/>
      </w:pPr>
      <w:rPr>
        <w:rFonts w:ascii="Wingdings" w:hAnsi="Wingdings" w:hint="default"/>
      </w:rPr>
    </w:lvl>
  </w:abstractNum>
  <w:abstractNum w:abstractNumId="32" w15:restartNumberingAfterBreak="0">
    <w:nsid w:val="48DF43FD"/>
    <w:multiLevelType w:val="hybridMultilevel"/>
    <w:tmpl w:val="48AE89F0"/>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9481B9A"/>
    <w:multiLevelType w:val="hybridMultilevel"/>
    <w:tmpl w:val="102E3388"/>
    <w:lvl w:ilvl="0" w:tplc="4ED8211E">
      <w:start w:val="1"/>
      <w:numFmt w:val="bullet"/>
      <w:lvlText w:val=""/>
      <w:lvlJc w:val="left"/>
      <w:pPr>
        <w:ind w:left="720" w:hanging="360"/>
      </w:pPr>
      <w:rPr>
        <w:rFonts w:ascii="Symbol" w:hAnsi="Symbol" w:hint="default"/>
      </w:rPr>
    </w:lvl>
    <w:lvl w:ilvl="1" w:tplc="00D8B650">
      <w:start w:val="1"/>
      <w:numFmt w:val="bullet"/>
      <w:lvlText w:val="o"/>
      <w:lvlJc w:val="left"/>
      <w:pPr>
        <w:ind w:left="1440" w:hanging="360"/>
      </w:pPr>
      <w:rPr>
        <w:rFonts w:ascii="Courier New" w:hAnsi="Courier New" w:cs="Courier New" w:hint="default"/>
      </w:rPr>
    </w:lvl>
    <w:lvl w:ilvl="2" w:tplc="AFD4E710">
      <w:start w:val="1"/>
      <w:numFmt w:val="bullet"/>
      <w:lvlText w:val=""/>
      <w:lvlJc w:val="left"/>
      <w:pPr>
        <w:ind w:left="2160" w:hanging="360"/>
      </w:pPr>
      <w:rPr>
        <w:rFonts w:ascii="Wingdings" w:hAnsi="Wingdings" w:hint="default"/>
      </w:rPr>
    </w:lvl>
    <w:lvl w:ilvl="3" w:tplc="053AC6B8">
      <w:start w:val="1"/>
      <w:numFmt w:val="bullet"/>
      <w:lvlText w:val=""/>
      <w:lvlJc w:val="left"/>
      <w:pPr>
        <w:ind w:left="2880" w:hanging="360"/>
      </w:pPr>
      <w:rPr>
        <w:rFonts w:ascii="Symbol" w:hAnsi="Symbol" w:hint="default"/>
      </w:rPr>
    </w:lvl>
    <w:lvl w:ilvl="4" w:tplc="21DA23B2">
      <w:start w:val="1"/>
      <w:numFmt w:val="bullet"/>
      <w:lvlText w:val="o"/>
      <w:lvlJc w:val="left"/>
      <w:pPr>
        <w:ind w:left="3600" w:hanging="360"/>
      </w:pPr>
      <w:rPr>
        <w:rFonts w:ascii="Courier New" w:hAnsi="Courier New" w:cs="Courier New" w:hint="default"/>
      </w:rPr>
    </w:lvl>
    <w:lvl w:ilvl="5" w:tplc="D30AB77C">
      <w:start w:val="1"/>
      <w:numFmt w:val="bullet"/>
      <w:lvlText w:val=""/>
      <w:lvlJc w:val="left"/>
      <w:pPr>
        <w:ind w:left="4320" w:hanging="360"/>
      </w:pPr>
      <w:rPr>
        <w:rFonts w:ascii="Wingdings" w:hAnsi="Wingdings" w:hint="default"/>
      </w:rPr>
    </w:lvl>
    <w:lvl w:ilvl="6" w:tplc="A9DA863A">
      <w:start w:val="1"/>
      <w:numFmt w:val="bullet"/>
      <w:lvlText w:val=""/>
      <w:lvlJc w:val="left"/>
      <w:pPr>
        <w:ind w:left="5040" w:hanging="360"/>
      </w:pPr>
      <w:rPr>
        <w:rFonts w:ascii="Symbol" w:hAnsi="Symbol" w:hint="default"/>
      </w:rPr>
    </w:lvl>
    <w:lvl w:ilvl="7" w:tplc="D06E8220">
      <w:start w:val="1"/>
      <w:numFmt w:val="bullet"/>
      <w:lvlText w:val="o"/>
      <w:lvlJc w:val="left"/>
      <w:pPr>
        <w:ind w:left="5760" w:hanging="360"/>
      </w:pPr>
      <w:rPr>
        <w:rFonts w:ascii="Courier New" w:hAnsi="Courier New" w:cs="Courier New" w:hint="default"/>
      </w:rPr>
    </w:lvl>
    <w:lvl w:ilvl="8" w:tplc="883A90C8">
      <w:start w:val="1"/>
      <w:numFmt w:val="bullet"/>
      <w:lvlText w:val=""/>
      <w:lvlJc w:val="left"/>
      <w:pPr>
        <w:ind w:left="6480" w:hanging="360"/>
      </w:pPr>
      <w:rPr>
        <w:rFonts w:ascii="Wingdings" w:hAnsi="Wingdings" w:hint="default"/>
      </w:rPr>
    </w:lvl>
  </w:abstractNum>
  <w:abstractNum w:abstractNumId="34" w15:restartNumberingAfterBreak="0">
    <w:nsid w:val="4A7C2FB4"/>
    <w:multiLevelType w:val="hybridMultilevel"/>
    <w:tmpl w:val="400EB2D2"/>
    <w:lvl w:ilvl="0" w:tplc="A9269C08">
      <w:start w:val="1"/>
      <w:numFmt w:val="lowerRoman"/>
      <w:lvlText w:val="%1."/>
      <w:lvlJc w:val="right"/>
      <w:pPr>
        <w:ind w:left="1440" w:hanging="360"/>
      </w:pPr>
      <w:rPr>
        <w:rFonts w:asciiTheme="minorHAnsi" w:hAnsiTheme="minorHAnsi" w:cstheme="minorHAns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B1815D5"/>
    <w:multiLevelType w:val="hybridMultilevel"/>
    <w:tmpl w:val="98CC7664"/>
    <w:lvl w:ilvl="0" w:tplc="7AA6B29A">
      <w:start w:val="1"/>
      <w:numFmt w:val="decimal"/>
      <w:lvlText w:val="%1."/>
      <w:lvlJc w:val="left"/>
      <w:pPr>
        <w:ind w:left="720" w:hanging="360"/>
      </w:pPr>
    </w:lvl>
    <w:lvl w:ilvl="1" w:tplc="58A66A40">
      <w:start w:val="1"/>
      <w:numFmt w:val="lowerLetter"/>
      <w:lvlText w:val="%2."/>
      <w:lvlJc w:val="left"/>
      <w:pPr>
        <w:ind w:left="1440" w:hanging="360"/>
      </w:pPr>
    </w:lvl>
    <w:lvl w:ilvl="2" w:tplc="819A7818">
      <w:start w:val="1"/>
      <w:numFmt w:val="lowerRoman"/>
      <w:lvlText w:val="%3."/>
      <w:lvlJc w:val="right"/>
      <w:pPr>
        <w:ind w:left="2160" w:hanging="180"/>
      </w:pPr>
    </w:lvl>
    <w:lvl w:ilvl="3" w:tplc="9B940562">
      <w:start w:val="1"/>
      <w:numFmt w:val="decimal"/>
      <w:lvlText w:val="%4."/>
      <w:lvlJc w:val="left"/>
      <w:pPr>
        <w:ind w:left="2880" w:hanging="360"/>
      </w:pPr>
    </w:lvl>
    <w:lvl w:ilvl="4" w:tplc="D256A8AA">
      <w:start w:val="1"/>
      <w:numFmt w:val="lowerLetter"/>
      <w:lvlText w:val="%5."/>
      <w:lvlJc w:val="left"/>
      <w:pPr>
        <w:ind w:left="3600" w:hanging="360"/>
      </w:pPr>
    </w:lvl>
    <w:lvl w:ilvl="5" w:tplc="148800D6">
      <w:start w:val="1"/>
      <w:numFmt w:val="lowerRoman"/>
      <w:lvlText w:val="%6."/>
      <w:lvlJc w:val="right"/>
      <w:pPr>
        <w:ind w:left="4320" w:hanging="180"/>
      </w:pPr>
    </w:lvl>
    <w:lvl w:ilvl="6" w:tplc="65E4425C">
      <w:start w:val="1"/>
      <w:numFmt w:val="decimal"/>
      <w:lvlText w:val="%7."/>
      <w:lvlJc w:val="left"/>
      <w:pPr>
        <w:ind w:left="5040" w:hanging="360"/>
      </w:pPr>
    </w:lvl>
    <w:lvl w:ilvl="7" w:tplc="1D9C51B6">
      <w:start w:val="1"/>
      <w:numFmt w:val="lowerLetter"/>
      <w:lvlText w:val="%8."/>
      <w:lvlJc w:val="left"/>
      <w:pPr>
        <w:ind w:left="5760" w:hanging="360"/>
      </w:pPr>
    </w:lvl>
    <w:lvl w:ilvl="8" w:tplc="4D4CD4D4">
      <w:start w:val="1"/>
      <w:numFmt w:val="lowerRoman"/>
      <w:lvlText w:val="%9."/>
      <w:lvlJc w:val="right"/>
      <w:pPr>
        <w:ind w:left="6480" w:hanging="180"/>
      </w:pPr>
    </w:lvl>
  </w:abstractNum>
  <w:abstractNum w:abstractNumId="36" w15:restartNumberingAfterBreak="0">
    <w:nsid w:val="4D7E16AC"/>
    <w:multiLevelType w:val="hybridMultilevel"/>
    <w:tmpl w:val="DDEC51C2"/>
    <w:lvl w:ilvl="0" w:tplc="0DF6FCB8">
      <w:start w:val="1"/>
      <w:numFmt w:val="lowerLetter"/>
      <w:lvlText w:val="%1."/>
      <w:lvlJc w:val="left"/>
      <w:pPr>
        <w:ind w:left="720" w:hanging="360"/>
      </w:pPr>
    </w:lvl>
    <w:lvl w:ilvl="1" w:tplc="A8BE1F20">
      <w:start w:val="1"/>
      <w:numFmt w:val="lowerLetter"/>
      <w:lvlText w:val="%2."/>
      <w:lvlJc w:val="left"/>
      <w:pPr>
        <w:ind w:left="1440" w:hanging="360"/>
      </w:pPr>
    </w:lvl>
    <w:lvl w:ilvl="2" w:tplc="7E18D7C2">
      <w:start w:val="1"/>
      <w:numFmt w:val="lowerRoman"/>
      <w:lvlText w:val="%3."/>
      <w:lvlJc w:val="right"/>
      <w:pPr>
        <w:ind w:left="2160" w:hanging="180"/>
      </w:pPr>
    </w:lvl>
    <w:lvl w:ilvl="3" w:tplc="E9B42292">
      <w:start w:val="1"/>
      <w:numFmt w:val="decimal"/>
      <w:lvlText w:val="%4."/>
      <w:lvlJc w:val="left"/>
      <w:pPr>
        <w:ind w:left="2880" w:hanging="360"/>
      </w:pPr>
    </w:lvl>
    <w:lvl w:ilvl="4" w:tplc="8B84C3D4">
      <w:start w:val="1"/>
      <w:numFmt w:val="lowerLetter"/>
      <w:lvlText w:val="%5."/>
      <w:lvlJc w:val="left"/>
      <w:pPr>
        <w:ind w:left="3600" w:hanging="360"/>
      </w:pPr>
    </w:lvl>
    <w:lvl w:ilvl="5" w:tplc="237A64AE">
      <w:start w:val="1"/>
      <w:numFmt w:val="lowerRoman"/>
      <w:lvlText w:val="%6."/>
      <w:lvlJc w:val="right"/>
      <w:pPr>
        <w:ind w:left="4320" w:hanging="180"/>
      </w:pPr>
    </w:lvl>
    <w:lvl w:ilvl="6" w:tplc="D97E405E">
      <w:start w:val="1"/>
      <w:numFmt w:val="decimal"/>
      <w:lvlText w:val="%7."/>
      <w:lvlJc w:val="left"/>
      <w:pPr>
        <w:ind w:left="5040" w:hanging="360"/>
      </w:pPr>
    </w:lvl>
    <w:lvl w:ilvl="7" w:tplc="D0BA17AC">
      <w:start w:val="1"/>
      <w:numFmt w:val="lowerLetter"/>
      <w:lvlText w:val="%8."/>
      <w:lvlJc w:val="left"/>
      <w:pPr>
        <w:ind w:left="5760" w:hanging="360"/>
      </w:pPr>
    </w:lvl>
    <w:lvl w:ilvl="8" w:tplc="8D3CD12E">
      <w:start w:val="1"/>
      <w:numFmt w:val="lowerRoman"/>
      <w:lvlText w:val="%9."/>
      <w:lvlJc w:val="right"/>
      <w:pPr>
        <w:ind w:left="6480" w:hanging="180"/>
      </w:pPr>
    </w:lvl>
  </w:abstractNum>
  <w:abstractNum w:abstractNumId="37" w15:restartNumberingAfterBreak="0">
    <w:nsid w:val="4DE76228"/>
    <w:multiLevelType w:val="hybridMultilevel"/>
    <w:tmpl w:val="750CC66A"/>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EB40E7B"/>
    <w:multiLevelType w:val="hybridMultilevel"/>
    <w:tmpl w:val="803A96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2F0522"/>
    <w:multiLevelType w:val="hybridMultilevel"/>
    <w:tmpl w:val="48AE89F0"/>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537C0D31"/>
    <w:multiLevelType w:val="hybridMultilevel"/>
    <w:tmpl w:val="92AC55DC"/>
    <w:lvl w:ilvl="0" w:tplc="473A07EE">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5974E3F"/>
    <w:multiLevelType w:val="hybridMultilevel"/>
    <w:tmpl w:val="FE94395A"/>
    <w:lvl w:ilvl="0" w:tplc="B4FCDA08">
      <w:start w:val="1"/>
      <w:numFmt w:val="bullet"/>
      <w:lvlText w:val=""/>
      <w:lvlJc w:val="left"/>
      <w:pPr>
        <w:ind w:left="720" w:hanging="360"/>
      </w:pPr>
      <w:rPr>
        <w:rFonts w:ascii="Symbol" w:hAnsi="Symbol" w:hint="default"/>
      </w:rPr>
    </w:lvl>
    <w:lvl w:ilvl="1" w:tplc="0CA0BB0E">
      <w:start w:val="1"/>
      <w:numFmt w:val="bullet"/>
      <w:lvlText w:val="o"/>
      <w:lvlJc w:val="left"/>
      <w:pPr>
        <w:ind w:left="1440" w:hanging="360"/>
      </w:pPr>
      <w:rPr>
        <w:rFonts w:ascii="Courier New" w:hAnsi="Courier New" w:cs="Courier New" w:hint="default"/>
      </w:rPr>
    </w:lvl>
    <w:lvl w:ilvl="2" w:tplc="BD84EAC2">
      <w:start w:val="1"/>
      <w:numFmt w:val="bullet"/>
      <w:lvlText w:val=""/>
      <w:lvlJc w:val="left"/>
      <w:pPr>
        <w:ind w:left="2160" w:hanging="360"/>
      </w:pPr>
      <w:rPr>
        <w:rFonts w:ascii="Wingdings" w:hAnsi="Wingdings" w:hint="default"/>
      </w:rPr>
    </w:lvl>
    <w:lvl w:ilvl="3" w:tplc="A61AE2A4">
      <w:start w:val="1"/>
      <w:numFmt w:val="bullet"/>
      <w:lvlText w:val=""/>
      <w:lvlJc w:val="left"/>
      <w:pPr>
        <w:ind w:left="2880" w:hanging="360"/>
      </w:pPr>
      <w:rPr>
        <w:rFonts w:ascii="Symbol" w:hAnsi="Symbol" w:hint="default"/>
      </w:rPr>
    </w:lvl>
    <w:lvl w:ilvl="4" w:tplc="2ECCCA96">
      <w:start w:val="1"/>
      <w:numFmt w:val="bullet"/>
      <w:lvlText w:val="o"/>
      <w:lvlJc w:val="left"/>
      <w:pPr>
        <w:ind w:left="3600" w:hanging="360"/>
      </w:pPr>
      <w:rPr>
        <w:rFonts w:ascii="Courier New" w:hAnsi="Courier New" w:cs="Courier New" w:hint="default"/>
      </w:rPr>
    </w:lvl>
    <w:lvl w:ilvl="5" w:tplc="65167A32">
      <w:start w:val="1"/>
      <w:numFmt w:val="bullet"/>
      <w:lvlText w:val=""/>
      <w:lvlJc w:val="left"/>
      <w:pPr>
        <w:ind w:left="4320" w:hanging="360"/>
      </w:pPr>
      <w:rPr>
        <w:rFonts w:ascii="Wingdings" w:hAnsi="Wingdings" w:hint="default"/>
      </w:rPr>
    </w:lvl>
    <w:lvl w:ilvl="6" w:tplc="6E1E0A60">
      <w:start w:val="1"/>
      <w:numFmt w:val="bullet"/>
      <w:lvlText w:val=""/>
      <w:lvlJc w:val="left"/>
      <w:pPr>
        <w:ind w:left="5040" w:hanging="360"/>
      </w:pPr>
      <w:rPr>
        <w:rFonts w:ascii="Symbol" w:hAnsi="Symbol" w:hint="default"/>
      </w:rPr>
    </w:lvl>
    <w:lvl w:ilvl="7" w:tplc="6FA68E02">
      <w:start w:val="1"/>
      <w:numFmt w:val="bullet"/>
      <w:lvlText w:val="o"/>
      <w:lvlJc w:val="left"/>
      <w:pPr>
        <w:ind w:left="5760" w:hanging="360"/>
      </w:pPr>
      <w:rPr>
        <w:rFonts w:ascii="Courier New" w:hAnsi="Courier New" w:cs="Courier New" w:hint="default"/>
      </w:rPr>
    </w:lvl>
    <w:lvl w:ilvl="8" w:tplc="52AC01EE">
      <w:start w:val="1"/>
      <w:numFmt w:val="bullet"/>
      <w:lvlText w:val=""/>
      <w:lvlJc w:val="left"/>
      <w:pPr>
        <w:ind w:left="6480" w:hanging="360"/>
      </w:pPr>
      <w:rPr>
        <w:rFonts w:ascii="Wingdings" w:hAnsi="Wingdings" w:hint="default"/>
      </w:rPr>
    </w:lvl>
  </w:abstractNum>
  <w:abstractNum w:abstractNumId="42" w15:restartNumberingAfterBreak="0">
    <w:nsid w:val="55CF1FC1"/>
    <w:multiLevelType w:val="multilevel"/>
    <w:tmpl w:val="B72805A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CC82A18"/>
    <w:multiLevelType w:val="hybridMultilevel"/>
    <w:tmpl w:val="033EBDF0"/>
    <w:lvl w:ilvl="0" w:tplc="0415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24545FC"/>
    <w:multiLevelType w:val="multilevel"/>
    <w:tmpl w:val="157C7C0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5" w15:restartNumberingAfterBreak="0">
    <w:nsid w:val="689E4D14"/>
    <w:multiLevelType w:val="multilevel"/>
    <w:tmpl w:val="83E8E6B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C4C6EAC"/>
    <w:multiLevelType w:val="hybridMultilevel"/>
    <w:tmpl w:val="3BF6B776"/>
    <w:lvl w:ilvl="0" w:tplc="9EFCC0FE">
      <w:start w:val="1"/>
      <w:numFmt w:val="decimal"/>
      <w:lvlText w:val="%1."/>
      <w:lvlJc w:val="left"/>
      <w:pPr>
        <w:ind w:left="720" w:hanging="360"/>
      </w:pPr>
    </w:lvl>
    <w:lvl w:ilvl="1" w:tplc="86783286">
      <w:start w:val="1"/>
      <w:numFmt w:val="lowerLetter"/>
      <w:lvlText w:val="%2."/>
      <w:lvlJc w:val="left"/>
      <w:pPr>
        <w:ind w:left="1440" w:hanging="360"/>
      </w:pPr>
    </w:lvl>
    <w:lvl w:ilvl="2" w:tplc="8488EBDE">
      <w:start w:val="1"/>
      <w:numFmt w:val="lowerRoman"/>
      <w:lvlText w:val="%3."/>
      <w:lvlJc w:val="right"/>
      <w:pPr>
        <w:ind w:left="2160" w:hanging="180"/>
      </w:pPr>
    </w:lvl>
    <w:lvl w:ilvl="3" w:tplc="4A086A84">
      <w:start w:val="1"/>
      <w:numFmt w:val="decimal"/>
      <w:lvlText w:val="%4."/>
      <w:lvlJc w:val="left"/>
      <w:pPr>
        <w:ind w:left="2880" w:hanging="360"/>
      </w:pPr>
    </w:lvl>
    <w:lvl w:ilvl="4" w:tplc="E1D0696E">
      <w:start w:val="1"/>
      <w:numFmt w:val="lowerLetter"/>
      <w:lvlText w:val="%5."/>
      <w:lvlJc w:val="left"/>
      <w:pPr>
        <w:ind w:left="3600" w:hanging="360"/>
      </w:pPr>
    </w:lvl>
    <w:lvl w:ilvl="5" w:tplc="0AF6FC14">
      <w:start w:val="1"/>
      <w:numFmt w:val="lowerRoman"/>
      <w:lvlText w:val="%6."/>
      <w:lvlJc w:val="right"/>
      <w:pPr>
        <w:ind w:left="4320" w:hanging="180"/>
      </w:pPr>
    </w:lvl>
    <w:lvl w:ilvl="6" w:tplc="0D20F354">
      <w:start w:val="1"/>
      <w:numFmt w:val="decimal"/>
      <w:lvlText w:val="%7."/>
      <w:lvlJc w:val="left"/>
      <w:pPr>
        <w:ind w:left="5040" w:hanging="360"/>
      </w:pPr>
    </w:lvl>
    <w:lvl w:ilvl="7" w:tplc="A28C82BE">
      <w:start w:val="1"/>
      <w:numFmt w:val="lowerLetter"/>
      <w:lvlText w:val="%8."/>
      <w:lvlJc w:val="left"/>
      <w:pPr>
        <w:ind w:left="5760" w:hanging="360"/>
      </w:pPr>
    </w:lvl>
    <w:lvl w:ilvl="8" w:tplc="59185472">
      <w:start w:val="1"/>
      <w:numFmt w:val="lowerRoman"/>
      <w:lvlText w:val="%9."/>
      <w:lvlJc w:val="right"/>
      <w:pPr>
        <w:ind w:left="6480" w:hanging="180"/>
      </w:pPr>
    </w:lvl>
  </w:abstractNum>
  <w:abstractNum w:abstractNumId="47" w15:restartNumberingAfterBreak="0">
    <w:nsid w:val="6E6562FB"/>
    <w:multiLevelType w:val="hybridMultilevel"/>
    <w:tmpl w:val="E9309A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F8E7C7D"/>
    <w:multiLevelType w:val="hybridMultilevel"/>
    <w:tmpl w:val="58C88B30"/>
    <w:lvl w:ilvl="0" w:tplc="80CCACE6">
      <w:start w:val="1"/>
      <w:numFmt w:val="decimal"/>
      <w:lvlText w:val="%1."/>
      <w:lvlJc w:val="left"/>
      <w:pPr>
        <w:ind w:left="360" w:hanging="360"/>
      </w:pPr>
      <w:rPr>
        <w:rFonts w:asciiTheme="minorHAnsi" w:eastAsiaTheme="minorHAnsi" w:hAnsiTheme="minorHAnsi" w:cstheme="minorHAnsi" w:hint="default"/>
      </w:rPr>
    </w:lvl>
    <w:lvl w:ilvl="1" w:tplc="0415001B">
      <w:start w:val="1"/>
      <w:numFmt w:val="lowerRoman"/>
      <w:lvlText w:val="%2."/>
      <w:lvlJc w:val="righ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007EA9"/>
    <w:multiLevelType w:val="hybridMultilevel"/>
    <w:tmpl w:val="BB90F4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6A4368C"/>
    <w:multiLevelType w:val="hybridMultilevel"/>
    <w:tmpl w:val="B9FEB3B2"/>
    <w:lvl w:ilvl="0" w:tplc="2938AE40">
      <w:start w:val="1"/>
      <w:numFmt w:val="bullet"/>
      <w:lvlText w:val=""/>
      <w:lvlJc w:val="left"/>
      <w:pPr>
        <w:ind w:left="720" w:hanging="360"/>
      </w:pPr>
      <w:rPr>
        <w:rFonts w:ascii="Symbol" w:hAnsi="Symbol" w:hint="default"/>
      </w:rPr>
    </w:lvl>
    <w:lvl w:ilvl="1" w:tplc="653C25F4">
      <w:start w:val="1"/>
      <w:numFmt w:val="bullet"/>
      <w:lvlText w:val="o"/>
      <w:lvlJc w:val="left"/>
      <w:pPr>
        <w:ind w:left="1440" w:hanging="360"/>
      </w:pPr>
      <w:rPr>
        <w:rFonts w:ascii="Courier New" w:hAnsi="Courier New" w:cs="Courier New" w:hint="default"/>
      </w:rPr>
    </w:lvl>
    <w:lvl w:ilvl="2" w:tplc="43905020">
      <w:start w:val="1"/>
      <w:numFmt w:val="bullet"/>
      <w:lvlText w:val=""/>
      <w:lvlJc w:val="left"/>
      <w:pPr>
        <w:ind w:left="2160" w:hanging="360"/>
      </w:pPr>
      <w:rPr>
        <w:rFonts w:ascii="Wingdings" w:hAnsi="Wingdings" w:hint="default"/>
      </w:rPr>
    </w:lvl>
    <w:lvl w:ilvl="3" w:tplc="555299C0">
      <w:start w:val="1"/>
      <w:numFmt w:val="bullet"/>
      <w:lvlText w:val=""/>
      <w:lvlJc w:val="left"/>
      <w:pPr>
        <w:ind w:left="2880" w:hanging="360"/>
      </w:pPr>
      <w:rPr>
        <w:rFonts w:ascii="Symbol" w:hAnsi="Symbol" w:hint="default"/>
      </w:rPr>
    </w:lvl>
    <w:lvl w:ilvl="4" w:tplc="05A26642">
      <w:start w:val="1"/>
      <w:numFmt w:val="bullet"/>
      <w:lvlText w:val="o"/>
      <w:lvlJc w:val="left"/>
      <w:pPr>
        <w:ind w:left="3600" w:hanging="360"/>
      </w:pPr>
      <w:rPr>
        <w:rFonts w:ascii="Courier New" w:hAnsi="Courier New" w:cs="Courier New" w:hint="default"/>
      </w:rPr>
    </w:lvl>
    <w:lvl w:ilvl="5" w:tplc="7F6251C4">
      <w:start w:val="1"/>
      <w:numFmt w:val="bullet"/>
      <w:lvlText w:val=""/>
      <w:lvlJc w:val="left"/>
      <w:pPr>
        <w:ind w:left="4320" w:hanging="360"/>
      </w:pPr>
      <w:rPr>
        <w:rFonts w:ascii="Wingdings" w:hAnsi="Wingdings" w:hint="default"/>
      </w:rPr>
    </w:lvl>
    <w:lvl w:ilvl="6" w:tplc="53BCB180">
      <w:start w:val="1"/>
      <w:numFmt w:val="bullet"/>
      <w:lvlText w:val=""/>
      <w:lvlJc w:val="left"/>
      <w:pPr>
        <w:ind w:left="5040" w:hanging="360"/>
      </w:pPr>
      <w:rPr>
        <w:rFonts w:ascii="Symbol" w:hAnsi="Symbol" w:hint="default"/>
      </w:rPr>
    </w:lvl>
    <w:lvl w:ilvl="7" w:tplc="277ACA30">
      <w:start w:val="1"/>
      <w:numFmt w:val="bullet"/>
      <w:lvlText w:val="o"/>
      <w:lvlJc w:val="left"/>
      <w:pPr>
        <w:ind w:left="5760" w:hanging="360"/>
      </w:pPr>
      <w:rPr>
        <w:rFonts w:ascii="Courier New" w:hAnsi="Courier New" w:cs="Courier New" w:hint="default"/>
      </w:rPr>
    </w:lvl>
    <w:lvl w:ilvl="8" w:tplc="4AAE5BE6">
      <w:start w:val="1"/>
      <w:numFmt w:val="bullet"/>
      <w:lvlText w:val=""/>
      <w:lvlJc w:val="left"/>
      <w:pPr>
        <w:ind w:left="6480" w:hanging="360"/>
      </w:pPr>
      <w:rPr>
        <w:rFonts w:ascii="Wingdings" w:hAnsi="Wingdings" w:hint="default"/>
      </w:rPr>
    </w:lvl>
  </w:abstractNum>
  <w:abstractNum w:abstractNumId="51" w15:restartNumberingAfterBreak="0">
    <w:nsid w:val="7976035B"/>
    <w:multiLevelType w:val="hybridMultilevel"/>
    <w:tmpl w:val="B50C1E1A"/>
    <w:lvl w:ilvl="0" w:tplc="557E4D66">
      <w:start w:val="8"/>
      <w:numFmt w:val="bullet"/>
      <w:lvlText w:val=""/>
      <w:lvlJc w:val="left"/>
      <w:pPr>
        <w:ind w:left="720" w:hanging="360"/>
      </w:pPr>
      <w:rPr>
        <w:rFonts w:ascii="Symbol" w:eastAsia="Calibri" w:hAnsi="Symbol" w:cs="Calibri" w:hint="default"/>
      </w:rPr>
    </w:lvl>
    <w:lvl w:ilvl="1" w:tplc="9634F37C">
      <w:start w:val="1"/>
      <w:numFmt w:val="bullet"/>
      <w:lvlText w:val="o"/>
      <w:lvlJc w:val="left"/>
      <w:pPr>
        <w:ind w:left="1440" w:hanging="360"/>
      </w:pPr>
      <w:rPr>
        <w:rFonts w:ascii="Courier New" w:hAnsi="Courier New" w:cs="Courier New" w:hint="default"/>
      </w:rPr>
    </w:lvl>
    <w:lvl w:ilvl="2" w:tplc="63CAD8E6">
      <w:start w:val="1"/>
      <w:numFmt w:val="bullet"/>
      <w:lvlText w:val=""/>
      <w:lvlJc w:val="left"/>
      <w:pPr>
        <w:ind w:left="2160" w:hanging="360"/>
      </w:pPr>
      <w:rPr>
        <w:rFonts w:ascii="Wingdings" w:hAnsi="Wingdings" w:hint="default"/>
      </w:rPr>
    </w:lvl>
    <w:lvl w:ilvl="3" w:tplc="A4DC1C72">
      <w:start w:val="1"/>
      <w:numFmt w:val="bullet"/>
      <w:lvlText w:val=""/>
      <w:lvlJc w:val="left"/>
      <w:pPr>
        <w:ind w:left="2880" w:hanging="360"/>
      </w:pPr>
      <w:rPr>
        <w:rFonts w:ascii="Symbol" w:hAnsi="Symbol" w:hint="default"/>
      </w:rPr>
    </w:lvl>
    <w:lvl w:ilvl="4" w:tplc="C7F468B4">
      <w:start w:val="1"/>
      <w:numFmt w:val="bullet"/>
      <w:lvlText w:val="o"/>
      <w:lvlJc w:val="left"/>
      <w:pPr>
        <w:ind w:left="3600" w:hanging="360"/>
      </w:pPr>
      <w:rPr>
        <w:rFonts w:ascii="Courier New" w:hAnsi="Courier New" w:cs="Courier New" w:hint="default"/>
      </w:rPr>
    </w:lvl>
    <w:lvl w:ilvl="5" w:tplc="18C6C502">
      <w:start w:val="1"/>
      <w:numFmt w:val="bullet"/>
      <w:lvlText w:val=""/>
      <w:lvlJc w:val="left"/>
      <w:pPr>
        <w:ind w:left="4320" w:hanging="360"/>
      </w:pPr>
      <w:rPr>
        <w:rFonts w:ascii="Wingdings" w:hAnsi="Wingdings" w:hint="default"/>
      </w:rPr>
    </w:lvl>
    <w:lvl w:ilvl="6" w:tplc="7618090A">
      <w:start w:val="1"/>
      <w:numFmt w:val="bullet"/>
      <w:lvlText w:val=""/>
      <w:lvlJc w:val="left"/>
      <w:pPr>
        <w:ind w:left="5040" w:hanging="360"/>
      </w:pPr>
      <w:rPr>
        <w:rFonts w:ascii="Symbol" w:hAnsi="Symbol" w:hint="default"/>
      </w:rPr>
    </w:lvl>
    <w:lvl w:ilvl="7" w:tplc="01F8C122">
      <w:start w:val="1"/>
      <w:numFmt w:val="bullet"/>
      <w:lvlText w:val="o"/>
      <w:lvlJc w:val="left"/>
      <w:pPr>
        <w:ind w:left="5760" w:hanging="360"/>
      </w:pPr>
      <w:rPr>
        <w:rFonts w:ascii="Courier New" w:hAnsi="Courier New" w:cs="Courier New" w:hint="default"/>
      </w:rPr>
    </w:lvl>
    <w:lvl w:ilvl="8" w:tplc="C1F41E74">
      <w:start w:val="1"/>
      <w:numFmt w:val="bullet"/>
      <w:lvlText w:val=""/>
      <w:lvlJc w:val="left"/>
      <w:pPr>
        <w:ind w:left="6480" w:hanging="360"/>
      </w:pPr>
      <w:rPr>
        <w:rFonts w:ascii="Wingdings" w:hAnsi="Wingdings" w:hint="default"/>
      </w:rPr>
    </w:lvl>
  </w:abstractNum>
  <w:abstractNum w:abstractNumId="52" w15:restartNumberingAfterBreak="0">
    <w:nsid w:val="7B5B1CA6"/>
    <w:multiLevelType w:val="multilevel"/>
    <w:tmpl w:val="18F24CD8"/>
    <w:lvl w:ilvl="0">
      <w:start w:val="1"/>
      <w:numFmt w:val="lowerLetter"/>
      <w:lvlText w:val="%1)"/>
      <w:lvlJc w:val="left"/>
      <w:pPr>
        <w:ind w:left="0" w:firstLine="0"/>
      </w:pPr>
      <w:rPr>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7B8E4740"/>
    <w:multiLevelType w:val="hybridMultilevel"/>
    <w:tmpl w:val="48AE89F0"/>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7D4C1775"/>
    <w:multiLevelType w:val="hybridMultilevel"/>
    <w:tmpl w:val="400EB2D2"/>
    <w:lvl w:ilvl="0" w:tplc="A9269C08">
      <w:start w:val="1"/>
      <w:numFmt w:val="lowerRoman"/>
      <w:lvlText w:val="%1."/>
      <w:lvlJc w:val="right"/>
      <w:pPr>
        <w:ind w:left="1440" w:hanging="360"/>
      </w:pPr>
      <w:rPr>
        <w:rFonts w:asciiTheme="minorHAnsi" w:hAnsiTheme="minorHAnsi" w:cstheme="minorHAns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154645543">
    <w:abstractNumId w:val="24"/>
  </w:num>
  <w:num w:numId="2" w16cid:durableId="1061292637">
    <w:abstractNumId w:val="5"/>
  </w:num>
  <w:num w:numId="3" w16cid:durableId="1584215400">
    <w:abstractNumId w:val="30"/>
  </w:num>
  <w:num w:numId="4" w16cid:durableId="1628274221">
    <w:abstractNumId w:val="31"/>
  </w:num>
  <w:num w:numId="5" w16cid:durableId="283772069">
    <w:abstractNumId w:val="41"/>
  </w:num>
  <w:num w:numId="6" w16cid:durableId="1914116761">
    <w:abstractNumId w:val="50"/>
  </w:num>
  <w:num w:numId="7" w16cid:durableId="2001539200">
    <w:abstractNumId w:val="14"/>
  </w:num>
  <w:num w:numId="8" w16cid:durableId="1459032152">
    <w:abstractNumId w:val="27"/>
  </w:num>
  <w:num w:numId="9" w16cid:durableId="1422792922">
    <w:abstractNumId w:val="33"/>
  </w:num>
  <w:num w:numId="10" w16cid:durableId="130024100">
    <w:abstractNumId w:val="51"/>
  </w:num>
  <w:num w:numId="11" w16cid:durableId="1605769260">
    <w:abstractNumId w:val="17"/>
  </w:num>
  <w:num w:numId="12" w16cid:durableId="1799104865">
    <w:abstractNumId w:val="25"/>
  </w:num>
  <w:num w:numId="13" w16cid:durableId="1937593195">
    <w:abstractNumId w:val="28"/>
  </w:num>
  <w:num w:numId="14" w16cid:durableId="1247882551">
    <w:abstractNumId w:val="6"/>
  </w:num>
  <w:num w:numId="15" w16cid:durableId="1331955262">
    <w:abstractNumId w:val="46"/>
  </w:num>
  <w:num w:numId="16" w16cid:durableId="514001874">
    <w:abstractNumId w:val="29"/>
  </w:num>
  <w:num w:numId="17" w16cid:durableId="1969580194">
    <w:abstractNumId w:val="15"/>
  </w:num>
  <w:num w:numId="18" w16cid:durableId="1283732529">
    <w:abstractNumId w:val="4"/>
  </w:num>
  <w:num w:numId="19" w16cid:durableId="273942310">
    <w:abstractNumId w:val="36"/>
  </w:num>
  <w:num w:numId="20" w16cid:durableId="1541287030">
    <w:abstractNumId w:val="35"/>
  </w:num>
  <w:num w:numId="21" w16cid:durableId="333261217">
    <w:abstractNumId w:val="10"/>
  </w:num>
  <w:num w:numId="22" w16cid:durableId="1752003400">
    <w:abstractNumId w:val="13"/>
  </w:num>
  <w:num w:numId="23" w16cid:durableId="1773740510">
    <w:abstractNumId w:val="7"/>
  </w:num>
  <w:num w:numId="24" w16cid:durableId="2005283702">
    <w:abstractNumId w:val="47"/>
  </w:num>
  <w:num w:numId="25" w16cid:durableId="851458738">
    <w:abstractNumId w:val="20"/>
  </w:num>
  <w:num w:numId="26" w16cid:durableId="1716733563">
    <w:abstractNumId w:val="1"/>
  </w:num>
  <w:num w:numId="27" w16cid:durableId="439298979">
    <w:abstractNumId w:val="0"/>
  </w:num>
  <w:num w:numId="28" w16cid:durableId="437874487">
    <w:abstractNumId w:val="44"/>
  </w:num>
  <w:num w:numId="29" w16cid:durableId="791365393">
    <w:abstractNumId w:val="37"/>
  </w:num>
  <w:num w:numId="30" w16cid:durableId="2135053256">
    <w:abstractNumId w:val="49"/>
  </w:num>
  <w:num w:numId="31" w16cid:durableId="628320130">
    <w:abstractNumId w:val="22"/>
  </w:num>
  <w:num w:numId="32" w16cid:durableId="633218970">
    <w:abstractNumId w:val="48"/>
  </w:num>
  <w:num w:numId="33" w16cid:durableId="178473712">
    <w:abstractNumId w:val="53"/>
  </w:num>
  <w:num w:numId="34" w16cid:durableId="558322510">
    <w:abstractNumId w:val="32"/>
  </w:num>
  <w:num w:numId="35" w16cid:durableId="226116932">
    <w:abstractNumId w:val="39"/>
  </w:num>
  <w:num w:numId="36" w16cid:durableId="1955332293">
    <w:abstractNumId w:val="34"/>
  </w:num>
  <w:num w:numId="37" w16cid:durableId="1037780293">
    <w:abstractNumId w:val="8"/>
  </w:num>
  <w:num w:numId="38" w16cid:durableId="831218086">
    <w:abstractNumId w:val="54"/>
  </w:num>
  <w:num w:numId="39" w16cid:durableId="1228297055">
    <w:abstractNumId w:val="18"/>
  </w:num>
  <w:num w:numId="40" w16cid:durableId="659692976">
    <w:abstractNumId w:val="44"/>
  </w:num>
  <w:num w:numId="41" w16cid:durableId="39595766">
    <w:abstractNumId w:val="42"/>
    <w:lvlOverride w:ilvl="0">
      <w:startOverride w:val="1"/>
    </w:lvlOverride>
    <w:lvlOverride w:ilvl="1"/>
    <w:lvlOverride w:ilvl="2"/>
    <w:lvlOverride w:ilvl="3"/>
    <w:lvlOverride w:ilvl="4"/>
    <w:lvlOverride w:ilvl="5"/>
    <w:lvlOverride w:ilvl="6"/>
    <w:lvlOverride w:ilvl="7"/>
    <w:lvlOverride w:ilvl="8"/>
  </w:num>
  <w:num w:numId="42" w16cid:durableId="392242684">
    <w:abstractNumId w:val="21"/>
    <w:lvlOverride w:ilvl="0">
      <w:startOverride w:val="1"/>
    </w:lvlOverride>
    <w:lvlOverride w:ilvl="1"/>
    <w:lvlOverride w:ilvl="2"/>
    <w:lvlOverride w:ilvl="3"/>
    <w:lvlOverride w:ilvl="4"/>
    <w:lvlOverride w:ilvl="5"/>
    <w:lvlOverride w:ilvl="6"/>
    <w:lvlOverride w:ilvl="7"/>
    <w:lvlOverride w:ilvl="8"/>
  </w:num>
  <w:num w:numId="43" w16cid:durableId="179740680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6527765">
    <w:abstractNumId w:val="43"/>
    <w:lvlOverride w:ilvl="0">
      <w:startOverride w:val="1"/>
    </w:lvlOverride>
    <w:lvlOverride w:ilvl="1"/>
    <w:lvlOverride w:ilvl="2"/>
    <w:lvlOverride w:ilvl="3"/>
    <w:lvlOverride w:ilvl="4"/>
    <w:lvlOverride w:ilvl="5"/>
    <w:lvlOverride w:ilvl="6"/>
    <w:lvlOverride w:ilvl="7"/>
    <w:lvlOverride w:ilvl="8"/>
  </w:num>
  <w:num w:numId="45" w16cid:durableId="142280592">
    <w:abstractNumId w:val="19"/>
    <w:lvlOverride w:ilvl="0">
      <w:startOverride w:val="1"/>
    </w:lvlOverride>
    <w:lvlOverride w:ilvl="1"/>
    <w:lvlOverride w:ilvl="2"/>
    <w:lvlOverride w:ilvl="3"/>
    <w:lvlOverride w:ilvl="4"/>
    <w:lvlOverride w:ilvl="5"/>
    <w:lvlOverride w:ilvl="6"/>
    <w:lvlOverride w:ilvl="7"/>
    <w:lvlOverride w:ilvl="8"/>
  </w:num>
  <w:num w:numId="46" w16cid:durableId="986205870">
    <w:abstractNumId w:val="52"/>
    <w:lvlOverride w:ilvl="0">
      <w:startOverride w:val="1"/>
    </w:lvlOverride>
    <w:lvlOverride w:ilvl="1"/>
    <w:lvlOverride w:ilvl="2"/>
    <w:lvlOverride w:ilvl="3"/>
    <w:lvlOverride w:ilvl="4"/>
    <w:lvlOverride w:ilvl="5"/>
    <w:lvlOverride w:ilvl="6"/>
    <w:lvlOverride w:ilvl="7"/>
    <w:lvlOverride w:ilvl="8"/>
  </w:num>
  <w:num w:numId="47" w16cid:durableId="549075760">
    <w:abstractNumId w:val="40"/>
  </w:num>
  <w:num w:numId="48" w16cid:durableId="1231502790">
    <w:abstractNumId w:val="2"/>
  </w:num>
  <w:num w:numId="49" w16cid:durableId="1816990303">
    <w:abstractNumId w:val="3"/>
  </w:num>
  <w:num w:numId="50" w16cid:durableId="1976256444">
    <w:abstractNumId w:val="16"/>
  </w:num>
  <w:num w:numId="51" w16cid:durableId="1225411889">
    <w:abstractNumId w:val="38"/>
  </w:num>
  <w:num w:numId="52" w16cid:durableId="244344121">
    <w:abstractNumId w:val="12"/>
  </w:num>
  <w:num w:numId="53" w16cid:durableId="424617090">
    <w:abstractNumId w:val="45"/>
  </w:num>
  <w:num w:numId="54" w16cid:durableId="1347486707">
    <w:abstractNumId w:val="9"/>
  </w:num>
  <w:num w:numId="55" w16cid:durableId="935138070">
    <w:abstractNumId w:val="11"/>
  </w:num>
  <w:num w:numId="56" w16cid:durableId="894120991">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09D"/>
    <w:rsid w:val="000013EB"/>
    <w:rsid w:val="000049E1"/>
    <w:rsid w:val="00015C63"/>
    <w:rsid w:val="00027B49"/>
    <w:rsid w:val="0003553E"/>
    <w:rsid w:val="00043AE8"/>
    <w:rsid w:val="000455CE"/>
    <w:rsid w:val="00047F5B"/>
    <w:rsid w:val="000509F6"/>
    <w:rsid w:val="0005656F"/>
    <w:rsid w:val="00064386"/>
    <w:rsid w:val="0007076F"/>
    <w:rsid w:val="000737CF"/>
    <w:rsid w:val="0007676C"/>
    <w:rsid w:val="00081797"/>
    <w:rsid w:val="00090123"/>
    <w:rsid w:val="00091924"/>
    <w:rsid w:val="000A3353"/>
    <w:rsid w:val="000A5AE2"/>
    <w:rsid w:val="000A747F"/>
    <w:rsid w:val="000C542D"/>
    <w:rsid w:val="000D5CE5"/>
    <w:rsid w:val="000E291C"/>
    <w:rsid w:val="000E7605"/>
    <w:rsid w:val="00103A69"/>
    <w:rsid w:val="001155A4"/>
    <w:rsid w:val="00117491"/>
    <w:rsid w:val="00117AE9"/>
    <w:rsid w:val="00123CCF"/>
    <w:rsid w:val="00127297"/>
    <w:rsid w:val="001547B5"/>
    <w:rsid w:val="001655B6"/>
    <w:rsid w:val="00167403"/>
    <w:rsid w:val="001710EE"/>
    <w:rsid w:val="00181972"/>
    <w:rsid w:val="00183169"/>
    <w:rsid w:val="00184358"/>
    <w:rsid w:val="00185E2B"/>
    <w:rsid w:val="00190C0C"/>
    <w:rsid w:val="00190F5F"/>
    <w:rsid w:val="00196738"/>
    <w:rsid w:val="001A10AE"/>
    <w:rsid w:val="001A2CEB"/>
    <w:rsid w:val="001C2062"/>
    <w:rsid w:val="001C3AF1"/>
    <w:rsid w:val="001C526B"/>
    <w:rsid w:val="001C7B7A"/>
    <w:rsid w:val="001D05C9"/>
    <w:rsid w:val="001D6567"/>
    <w:rsid w:val="001D7E56"/>
    <w:rsid w:val="001E325E"/>
    <w:rsid w:val="001E359E"/>
    <w:rsid w:val="001E7C08"/>
    <w:rsid w:val="0020467B"/>
    <w:rsid w:val="002070FA"/>
    <w:rsid w:val="002077B5"/>
    <w:rsid w:val="002213DC"/>
    <w:rsid w:val="00234C16"/>
    <w:rsid w:val="0023661E"/>
    <w:rsid w:val="00240C4D"/>
    <w:rsid w:val="00242D18"/>
    <w:rsid w:val="0025170E"/>
    <w:rsid w:val="00252DA3"/>
    <w:rsid w:val="00253DC2"/>
    <w:rsid w:val="00264B39"/>
    <w:rsid w:val="0028048C"/>
    <w:rsid w:val="00282E88"/>
    <w:rsid w:val="00283E49"/>
    <w:rsid w:val="00284111"/>
    <w:rsid w:val="00284B34"/>
    <w:rsid w:val="00291EFD"/>
    <w:rsid w:val="002973A5"/>
    <w:rsid w:val="002A424F"/>
    <w:rsid w:val="002A7D8B"/>
    <w:rsid w:val="002C26FD"/>
    <w:rsid w:val="002C3665"/>
    <w:rsid w:val="002C377F"/>
    <w:rsid w:val="002D06A5"/>
    <w:rsid w:val="002D599C"/>
    <w:rsid w:val="002E3493"/>
    <w:rsid w:val="002E561F"/>
    <w:rsid w:val="002E735D"/>
    <w:rsid w:val="002F1063"/>
    <w:rsid w:val="002F2A8C"/>
    <w:rsid w:val="00306A22"/>
    <w:rsid w:val="00331B2B"/>
    <w:rsid w:val="003362B4"/>
    <w:rsid w:val="00340242"/>
    <w:rsid w:val="00344D48"/>
    <w:rsid w:val="003517B4"/>
    <w:rsid w:val="00353548"/>
    <w:rsid w:val="00360C8B"/>
    <w:rsid w:val="00377181"/>
    <w:rsid w:val="0038007B"/>
    <w:rsid w:val="00380C9E"/>
    <w:rsid w:val="00381DCA"/>
    <w:rsid w:val="00390B88"/>
    <w:rsid w:val="00396B07"/>
    <w:rsid w:val="003A22D3"/>
    <w:rsid w:val="003A3C31"/>
    <w:rsid w:val="003B26F6"/>
    <w:rsid w:val="003B7ABC"/>
    <w:rsid w:val="003C4B3B"/>
    <w:rsid w:val="003C7A08"/>
    <w:rsid w:val="003D18E0"/>
    <w:rsid w:val="003E544F"/>
    <w:rsid w:val="003F6CB4"/>
    <w:rsid w:val="004117D5"/>
    <w:rsid w:val="00412B8A"/>
    <w:rsid w:val="00413929"/>
    <w:rsid w:val="004212A3"/>
    <w:rsid w:val="00427D54"/>
    <w:rsid w:val="00430E4E"/>
    <w:rsid w:val="00430FC0"/>
    <w:rsid w:val="00433BCB"/>
    <w:rsid w:val="00446CFE"/>
    <w:rsid w:val="0045544A"/>
    <w:rsid w:val="00473887"/>
    <w:rsid w:val="00474075"/>
    <w:rsid w:val="004755FC"/>
    <w:rsid w:val="00476B64"/>
    <w:rsid w:val="004856B7"/>
    <w:rsid w:val="004869C4"/>
    <w:rsid w:val="004975C6"/>
    <w:rsid w:val="004A55B3"/>
    <w:rsid w:val="004B197D"/>
    <w:rsid w:val="004B7568"/>
    <w:rsid w:val="004C4EA6"/>
    <w:rsid w:val="004C5041"/>
    <w:rsid w:val="004C55CE"/>
    <w:rsid w:val="004D23AA"/>
    <w:rsid w:val="004D5D92"/>
    <w:rsid w:val="004E100C"/>
    <w:rsid w:val="004E1508"/>
    <w:rsid w:val="004E61E9"/>
    <w:rsid w:val="004E7A4C"/>
    <w:rsid w:val="004F0C4D"/>
    <w:rsid w:val="004F7573"/>
    <w:rsid w:val="005115FC"/>
    <w:rsid w:val="00511E1D"/>
    <w:rsid w:val="00520BF1"/>
    <w:rsid w:val="00543296"/>
    <w:rsid w:val="005512A0"/>
    <w:rsid w:val="005538B6"/>
    <w:rsid w:val="00571F18"/>
    <w:rsid w:val="00576DD3"/>
    <w:rsid w:val="00586FD2"/>
    <w:rsid w:val="00587E40"/>
    <w:rsid w:val="00596657"/>
    <w:rsid w:val="005A0D4C"/>
    <w:rsid w:val="005A129E"/>
    <w:rsid w:val="005A7EA5"/>
    <w:rsid w:val="005B39E8"/>
    <w:rsid w:val="005C2876"/>
    <w:rsid w:val="005D3BCF"/>
    <w:rsid w:val="005D6E21"/>
    <w:rsid w:val="005D6E56"/>
    <w:rsid w:val="005E471C"/>
    <w:rsid w:val="005F4BB4"/>
    <w:rsid w:val="005F524C"/>
    <w:rsid w:val="005F7F07"/>
    <w:rsid w:val="00604E3E"/>
    <w:rsid w:val="00617A2A"/>
    <w:rsid w:val="00617BA2"/>
    <w:rsid w:val="00617F7D"/>
    <w:rsid w:val="0063557D"/>
    <w:rsid w:val="00637544"/>
    <w:rsid w:val="00637E1C"/>
    <w:rsid w:val="006443B5"/>
    <w:rsid w:val="00646F84"/>
    <w:rsid w:val="006529B6"/>
    <w:rsid w:val="006552F5"/>
    <w:rsid w:val="00657CE8"/>
    <w:rsid w:val="00663767"/>
    <w:rsid w:val="00670832"/>
    <w:rsid w:val="0067109B"/>
    <w:rsid w:val="00695B4A"/>
    <w:rsid w:val="00696100"/>
    <w:rsid w:val="006A0DA6"/>
    <w:rsid w:val="006E1498"/>
    <w:rsid w:val="006E1F8D"/>
    <w:rsid w:val="006E263E"/>
    <w:rsid w:val="006E7653"/>
    <w:rsid w:val="006F252F"/>
    <w:rsid w:val="00705454"/>
    <w:rsid w:val="007071D9"/>
    <w:rsid w:val="007071ED"/>
    <w:rsid w:val="0071035E"/>
    <w:rsid w:val="00715A05"/>
    <w:rsid w:val="0073116A"/>
    <w:rsid w:val="00750BE4"/>
    <w:rsid w:val="007518C0"/>
    <w:rsid w:val="007523EE"/>
    <w:rsid w:val="00753449"/>
    <w:rsid w:val="00766B17"/>
    <w:rsid w:val="00767CD9"/>
    <w:rsid w:val="007761D8"/>
    <w:rsid w:val="00780F3B"/>
    <w:rsid w:val="00781478"/>
    <w:rsid w:val="00786B54"/>
    <w:rsid w:val="00792ECC"/>
    <w:rsid w:val="00793D54"/>
    <w:rsid w:val="0079582A"/>
    <w:rsid w:val="007A53B2"/>
    <w:rsid w:val="007A7FEB"/>
    <w:rsid w:val="007B3104"/>
    <w:rsid w:val="007B322B"/>
    <w:rsid w:val="007B4EFE"/>
    <w:rsid w:val="007C0696"/>
    <w:rsid w:val="007E504B"/>
    <w:rsid w:val="007F0129"/>
    <w:rsid w:val="007F24D2"/>
    <w:rsid w:val="007F58F4"/>
    <w:rsid w:val="007F5DFD"/>
    <w:rsid w:val="007F74A5"/>
    <w:rsid w:val="00801614"/>
    <w:rsid w:val="0080395B"/>
    <w:rsid w:val="008138D6"/>
    <w:rsid w:val="00817AB0"/>
    <w:rsid w:val="00820193"/>
    <w:rsid w:val="0082309D"/>
    <w:rsid w:val="00823350"/>
    <w:rsid w:val="00825979"/>
    <w:rsid w:val="008274E6"/>
    <w:rsid w:val="008303FA"/>
    <w:rsid w:val="00831760"/>
    <w:rsid w:val="00831CA5"/>
    <w:rsid w:val="008338A8"/>
    <w:rsid w:val="00834D05"/>
    <w:rsid w:val="00836989"/>
    <w:rsid w:val="00844FDF"/>
    <w:rsid w:val="008579EF"/>
    <w:rsid w:val="00861867"/>
    <w:rsid w:val="00870E07"/>
    <w:rsid w:val="00877647"/>
    <w:rsid w:val="00881D44"/>
    <w:rsid w:val="00884BEA"/>
    <w:rsid w:val="008917A5"/>
    <w:rsid w:val="00891CD6"/>
    <w:rsid w:val="0089277F"/>
    <w:rsid w:val="00893070"/>
    <w:rsid w:val="008955DE"/>
    <w:rsid w:val="008A0E7D"/>
    <w:rsid w:val="008A16D7"/>
    <w:rsid w:val="008A2F6F"/>
    <w:rsid w:val="008A6B80"/>
    <w:rsid w:val="008B09A7"/>
    <w:rsid w:val="008B7DDD"/>
    <w:rsid w:val="008C597E"/>
    <w:rsid w:val="008D11FB"/>
    <w:rsid w:val="008D2644"/>
    <w:rsid w:val="008E069E"/>
    <w:rsid w:val="008E22C0"/>
    <w:rsid w:val="008E2634"/>
    <w:rsid w:val="008E7C4C"/>
    <w:rsid w:val="008F1513"/>
    <w:rsid w:val="008F1FC7"/>
    <w:rsid w:val="008F507D"/>
    <w:rsid w:val="0090448D"/>
    <w:rsid w:val="00911FB4"/>
    <w:rsid w:val="00923CC4"/>
    <w:rsid w:val="00926FA2"/>
    <w:rsid w:val="009318CE"/>
    <w:rsid w:val="0094394B"/>
    <w:rsid w:val="00946F59"/>
    <w:rsid w:val="00947E7A"/>
    <w:rsid w:val="00961202"/>
    <w:rsid w:val="009625DE"/>
    <w:rsid w:val="0096276A"/>
    <w:rsid w:val="009712F1"/>
    <w:rsid w:val="00982605"/>
    <w:rsid w:val="00994BF3"/>
    <w:rsid w:val="009A0E97"/>
    <w:rsid w:val="009B02DC"/>
    <w:rsid w:val="009B4ACD"/>
    <w:rsid w:val="009B6137"/>
    <w:rsid w:val="009C00FF"/>
    <w:rsid w:val="009C33F2"/>
    <w:rsid w:val="009C65A1"/>
    <w:rsid w:val="009D2DB2"/>
    <w:rsid w:val="009D4691"/>
    <w:rsid w:val="009F7C9A"/>
    <w:rsid w:val="00A00E52"/>
    <w:rsid w:val="00A0163D"/>
    <w:rsid w:val="00A056E1"/>
    <w:rsid w:val="00A1533C"/>
    <w:rsid w:val="00A248D4"/>
    <w:rsid w:val="00A35CC1"/>
    <w:rsid w:val="00A4253F"/>
    <w:rsid w:val="00A44208"/>
    <w:rsid w:val="00A5056D"/>
    <w:rsid w:val="00A51190"/>
    <w:rsid w:val="00A5382A"/>
    <w:rsid w:val="00A53892"/>
    <w:rsid w:val="00A57E57"/>
    <w:rsid w:val="00A70D56"/>
    <w:rsid w:val="00A83292"/>
    <w:rsid w:val="00A85004"/>
    <w:rsid w:val="00A855A9"/>
    <w:rsid w:val="00A91513"/>
    <w:rsid w:val="00A96C07"/>
    <w:rsid w:val="00A97242"/>
    <w:rsid w:val="00AA1A03"/>
    <w:rsid w:val="00AA75F1"/>
    <w:rsid w:val="00AB0AA7"/>
    <w:rsid w:val="00AB2095"/>
    <w:rsid w:val="00AB2F19"/>
    <w:rsid w:val="00AB6AF3"/>
    <w:rsid w:val="00AB76B0"/>
    <w:rsid w:val="00AC6D31"/>
    <w:rsid w:val="00AD1D15"/>
    <w:rsid w:val="00AD30D7"/>
    <w:rsid w:val="00AD7C68"/>
    <w:rsid w:val="00AD7D1B"/>
    <w:rsid w:val="00AE1B70"/>
    <w:rsid w:val="00AE1C96"/>
    <w:rsid w:val="00AF4D4A"/>
    <w:rsid w:val="00AF5504"/>
    <w:rsid w:val="00B02367"/>
    <w:rsid w:val="00B23147"/>
    <w:rsid w:val="00B42E4D"/>
    <w:rsid w:val="00B437C6"/>
    <w:rsid w:val="00B46F90"/>
    <w:rsid w:val="00B537B3"/>
    <w:rsid w:val="00B600BD"/>
    <w:rsid w:val="00B61E89"/>
    <w:rsid w:val="00B62ED8"/>
    <w:rsid w:val="00B7717A"/>
    <w:rsid w:val="00B7736D"/>
    <w:rsid w:val="00B80CA9"/>
    <w:rsid w:val="00B81D34"/>
    <w:rsid w:val="00B92991"/>
    <w:rsid w:val="00B974E1"/>
    <w:rsid w:val="00BA28E1"/>
    <w:rsid w:val="00BB1D15"/>
    <w:rsid w:val="00BB3733"/>
    <w:rsid w:val="00BB7530"/>
    <w:rsid w:val="00BC1BE5"/>
    <w:rsid w:val="00BC290C"/>
    <w:rsid w:val="00BD0DF6"/>
    <w:rsid w:val="00BE1327"/>
    <w:rsid w:val="00BF29C6"/>
    <w:rsid w:val="00BF33CF"/>
    <w:rsid w:val="00C00D2C"/>
    <w:rsid w:val="00C036E7"/>
    <w:rsid w:val="00C16D07"/>
    <w:rsid w:val="00C31390"/>
    <w:rsid w:val="00C40285"/>
    <w:rsid w:val="00C40925"/>
    <w:rsid w:val="00C54325"/>
    <w:rsid w:val="00C55A0C"/>
    <w:rsid w:val="00C60017"/>
    <w:rsid w:val="00C61BAE"/>
    <w:rsid w:val="00C6493C"/>
    <w:rsid w:val="00C65CEB"/>
    <w:rsid w:val="00C76263"/>
    <w:rsid w:val="00C82E2E"/>
    <w:rsid w:val="00C85EAA"/>
    <w:rsid w:val="00CA4782"/>
    <w:rsid w:val="00CC29AD"/>
    <w:rsid w:val="00CC2D28"/>
    <w:rsid w:val="00CE1535"/>
    <w:rsid w:val="00CF153A"/>
    <w:rsid w:val="00CF44AF"/>
    <w:rsid w:val="00D0368C"/>
    <w:rsid w:val="00D03A89"/>
    <w:rsid w:val="00D13C52"/>
    <w:rsid w:val="00D2449D"/>
    <w:rsid w:val="00D34060"/>
    <w:rsid w:val="00D366F1"/>
    <w:rsid w:val="00D45F69"/>
    <w:rsid w:val="00D507B8"/>
    <w:rsid w:val="00D5145D"/>
    <w:rsid w:val="00D74300"/>
    <w:rsid w:val="00D7560F"/>
    <w:rsid w:val="00D95687"/>
    <w:rsid w:val="00DA0E67"/>
    <w:rsid w:val="00DA36F0"/>
    <w:rsid w:val="00DA5929"/>
    <w:rsid w:val="00DB4D6F"/>
    <w:rsid w:val="00DC2216"/>
    <w:rsid w:val="00DC26BF"/>
    <w:rsid w:val="00DC28F4"/>
    <w:rsid w:val="00DC6136"/>
    <w:rsid w:val="00DD5086"/>
    <w:rsid w:val="00DF42B6"/>
    <w:rsid w:val="00DF7577"/>
    <w:rsid w:val="00E065F6"/>
    <w:rsid w:val="00E10E00"/>
    <w:rsid w:val="00E13E70"/>
    <w:rsid w:val="00E176E5"/>
    <w:rsid w:val="00E20D61"/>
    <w:rsid w:val="00E3129B"/>
    <w:rsid w:val="00E32CAB"/>
    <w:rsid w:val="00E34157"/>
    <w:rsid w:val="00E3725A"/>
    <w:rsid w:val="00E40DF5"/>
    <w:rsid w:val="00E522ED"/>
    <w:rsid w:val="00E53379"/>
    <w:rsid w:val="00E72F2F"/>
    <w:rsid w:val="00E75E00"/>
    <w:rsid w:val="00E81D38"/>
    <w:rsid w:val="00E84A65"/>
    <w:rsid w:val="00E8696D"/>
    <w:rsid w:val="00E915B2"/>
    <w:rsid w:val="00E95E47"/>
    <w:rsid w:val="00EA3317"/>
    <w:rsid w:val="00EC0B56"/>
    <w:rsid w:val="00ED0FE0"/>
    <w:rsid w:val="00ED7B59"/>
    <w:rsid w:val="00EE0E7F"/>
    <w:rsid w:val="00EE2EEA"/>
    <w:rsid w:val="00EE4BB8"/>
    <w:rsid w:val="00EE77F5"/>
    <w:rsid w:val="00EF750C"/>
    <w:rsid w:val="00F17785"/>
    <w:rsid w:val="00F17A4A"/>
    <w:rsid w:val="00F2386D"/>
    <w:rsid w:val="00F23A00"/>
    <w:rsid w:val="00F3475A"/>
    <w:rsid w:val="00F404E5"/>
    <w:rsid w:val="00F414AF"/>
    <w:rsid w:val="00F50B29"/>
    <w:rsid w:val="00F5109B"/>
    <w:rsid w:val="00F51CBD"/>
    <w:rsid w:val="00F52E10"/>
    <w:rsid w:val="00F547E3"/>
    <w:rsid w:val="00F54B78"/>
    <w:rsid w:val="00F54E71"/>
    <w:rsid w:val="00F566CC"/>
    <w:rsid w:val="00F63B6B"/>
    <w:rsid w:val="00F66934"/>
    <w:rsid w:val="00F67C68"/>
    <w:rsid w:val="00F70392"/>
    <w:rsid w:val="00F70FBF"/>
    <w:rsid w:val="00F80859"/>
    <w:rsid w:val="00F82211"/>
    <w:rsid w:val="00F977F3"/>
    <w:rsid w:val="00F97C13"/>
    <w:rsid w:val="00F97E48"/>
    <w:rsid w:val="00FB0800"/>
    <w:rsid w:val="00FB0C3E"/>
    <w:rsid w:val="00FB2935"/>
    <w:rsid w:val="00FC09A4"/>
    <w:rsid w:val="00FC6BD6"/>
    <w:rsid w:val="00FC7B0D"/>
    <w:rsid w:val="00FE0C2F"/>
    <w:rsid w:val="00FE37B8"/>
    <w:rsid w:val="00FE4653"/>
    <w:rsid w:val="00FE46AA"/>
    <w:rsid w:val="00FF28B1"/>
    <w:rsid w:val="00FF5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8B051"/>
  <w15:docId w15:val="{AF5D2D81-3245-486D-9C65-2737A5A3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4ACD"/>
    <w:pPr>
      <w:spacing w:after="120" w:line="264" w:lineRule="auto"/>
    </w:pPr>
    <w:rPr>
      <w:sz w:val="21"/>
      <w:szCs w:val="21"/>
    </w:rPr>
  </w:style>
  <w:style w:type="paragraph" w:styleId="Nagwek1">
    <w:name w:val="heading 1"/>
    <w:basedOn w:val="Normalny"/>
    <w:next w:val="Normalny"/>
    <w:link w:val="Nagwek1Znak1"/>
    <w:uiPriority w:val="9"/>
    <w:qFormat/>
    <w:rsid w:val="006529B6"/>
    <w:pPr>
      <w:keepNext/>
      <w:keepLines/>
      <w:numPr>
        <w:numId w:val="28"/>
      </w:numPr>
      <w:pBdr>
        <w:bottom w:val="single" w:sz="12" w:space="1" w:color="154734"/>
      </w:pBdr>
      <w:spacing w:before="480" w:after="240" w:line="240" w:lineRule="auto"/>
      <w:jc w:val="both"/>
      <w:outlineLvl w:val="0"/>
    </w:pPr>
    <w:rPr>
      <w:rFonts w:eastAsia="Times New Roman" w:cs="Calibri Light"/>
      <w:b/>
      <w:color w:val="154734"/>
      <w:sz w:val="32"/>
      <w:szCs w:val="36"/>
      <w:lang w:eastAsia="pl-PL"/>
    </w:rPr>
  </w:style>
  <w:style w:type="paragraph" w:styleId="Nagwek2">
    <w:name w:val="heading 2"/>
    <w:basedOn w:val="Normalny"/>
    <w:next w:val="Normalny"/>
    <w:link w:val="Nagwek2Znak1"/>
    <w:uiPriority w:val="9"/>
    <w:unhideWhenUsed/>
    <w:qFormat/>
    <w:rsid w:val="006529B6"/>
    <w:pPr>
      <w:keepNext/>
      <w:keepLines/>
      <w:numPr>
        <w:ilvl w:val="1"/>
        <w:numId w:val="28"/>
      </w:numPr>
      <w:spacing w:before="480" w:after="240" w:line="240" w:lineRule="auto"/>
      <w:jc w:val="both"/>
      <w:outlineLvl w:val="1"/>
    </w:pPr>
    <w:rPr>
      <w:rFonts w:eastAsia="Calibri Light" w:cs="Calibri Light"/>
      <w:b/>
      <w:color w:val="6CA538"/>
      <w:sz w:val="26"/>
      <w:szCs w:val="28"/>
    </w:rPr>
  </w:style>
  <w:style w:type="paragraph" w:styleId="Nagwek3">
    <w:name w:val="heading 3"/>
    <w:basedOn w:val="Normalny"/>
    <w:next w:val="Normalny"/>
    <w:uiPriority w:val="9"/>
    <w:unhideWhenUsed/>
    <w:qFormat/>
    <w:rsid w:val="006529B6"/>
    <w:pPr>
      <w:keepNext/>
      <w:keepLines/>
      <w:numPr>
        <w:ilvl w:val="2"/>
        <w:numId w:val="28"/>
      </w:numPr>
      <w:spacing w:before="320" w:after="200"/>
      <w:outlineLvl w:val="2"/>
    </w:pPr>
    <w:rPr>
      <w:rFonts w:ascii="Arial" w:eastAsia="Arial" w:hAnsi="Arial" w:cs="Arial"/>
      <w:sz w:val="30"/>
      <w:szCs w:val="30"/>
    </w:rPr>
  </w:style>
  <w:style w:type="paragraph" w:styleId="Nagwek4">
    <w:name w:val="heading 4"/>
    <w:basedOn w:val="Normalny"/>
    <w:next w:val="Normalny"/>
    <w:uiPriority w:val="9"/>
    <w:unhideWhenUsed/>
    <w:qFormat/>
    <w:rsid w:val="006529B6"/>
    <w:pPr>
      <w:keepNext/>
      <w:keepLines/>
      <w:spacing w:before="320" w:after="200"/>
      <w:outlineLvl w:val="3"/>
    </w:pPr>
    <w:rPr>
      <w:rFonts w:ascii="Arial" w:eastAsia="Arial" w:hAnsi="Arial" w:cs="Arial"/>
      <w:b/>
      <w:bCs/>
      <w:sz w:val="26"/>
      <w:szCs w:val="26"/>
    </w:rPr>
  </w:style>
  <w:style w:type="paragraph" w:styleId="Nagwek5">
    <w:name w:val="heading 5"/>
    <w:basedOn w:val="Normalny"/>
    <w:next w:val="Normalny"/>
    <w:uiPriority w:val="9"/>
    <w:unhideWhenUsed/>
    <w:qFormat/>
    <w:rsid w:val="006529B6"/>
    <w:pPr>
      <w:keepNext/>
      <w:keepLines/>
      <w:numPr>
        <w:ilvl w:val="4"/>
        <w:numId w:val="28"/>
      </w:numPr>
      <w:spacing w:before="320" w:after="200"/>
      <w:outlineLvl w:val="4"/>
    </w:pPr>
    <w:rPr>
      <w:rFonts w:ascii="Arial" w:eastAsia="Arial" w:hAnsi="Arial" w:cs="Arial"/>
      <w:b/>
      <w:bCs/>
      <w:sz w:val="24"/>
      <w:szCs w:val="24"/>
    </w:rPr>
  </w:style>
  <w:style w:type="paragraph" w:styleId="Nagwek6">
    <w:name w:val="heading 6"/>
    <w:basedOn w:val="Normalny"/>
    <w:next w:val="Normalny"/>
    <w:uiPriority w:val="9"/>
    <w:unhideWhenUsed/>
    <w:qFormat/>
    <w:rsid w:val="006529B6"/>
    <w:pPr>
      <w:keepNext/>
      <w:keepLines/>
      <w:numPr>
        <w:ilvl w:val="5"/>
        <w:numId w:val="28"/>
      </w:numPr>
      <w:spacing w:before="320" w:after="200"/>
      <w:outlineLvl w:val="5"/>
    </w:pPr>
    <w:rPr>
      <w:rFonts w:ascii="Arial" w:eastAsia="Arial" w:hAnsi="Arial" w:cs="Arial"/>
      <w:b/>
      <w:bCs/>
      <w:sz w:val="22"/>
      <w:szCs w:val="22"/>
    </w:rPr>
  </w:style>
  <w:style w:type="paragraph" w:styleId="Nagwek7">
    <w:name w:val="heading 7"/>
    <w:basedOn w:val="Normalny"/>
    <w:next w:val="Normalny"/>
    <w:uiPriority w:val="9"/>
    <w:unhideWhenUsed/>
    <w:qFormat/>
    <w:rsid w:val="006529B6"/>
    <w:pPr>
      <w:keepNext/>
      <w:keepLines/>
      <w:numPr>
        <w:ilvl w:val="6"/>
        <w:numId w:val="28"/>
      </w:numPr>
      <w:spacing w:before="320" w:after="200"/>
      <w:outlineLvl w:val="6"/>
    </w:pPr>
    <w:rPr>
      <w:rFonts w:ascii="Arial" w:eastAsia="Arial" w:hAnsi="Arial" w:cs="Arial"/>
      <w:b/>
      <w:bCs/>
      <w:i/>
      <w:iCs/>
      <w:sz w:val="22"/>
      <w:szCs w:val="22"/>
    </w:rPr>
  </w:style>
  <w:style w:type="paragraph" w:styleId="Nagwek8">
    <w:name w:val="heading 8"/>
    <w:basedOn w:val="Normalny"/>
    <w:next w:val="Normalny"/>
    <w:uiPriority w:val="9"/>
    <w:unhideWhenUsed/>
    <w:qFormat/>
    <w:rsid w:val="006529B6"/>
    <w:pPr>
      <w:keepNext/>
      <w:keepLines/>
      <w:numPr>
        <w:ilvl w:val="7"/>
        <w:numId w:val="28"/>
      </w:numPr>
      <w:spacing w:before="320" w:after="200"/>
      <w:outlineLvl w:val="7"/>
    </w:pPr>
    <w:rPr>
      <w:rFonts w:ascii="Arial" w:eastAsia="Arial" w:hAnsi="Arial" w:cs="Arial"/>
      <w:i/>
      <w:iCs/>
      <w:sz w:val="22"/>
      <w:szCs w:val="22"/>
    </w:rPr>
  </w:style>
  <w:style w:type="paragraph" w:styleId="Nagwek9">
    <w:name w:val="heading 9"/>
    <w:basedOn w:val="Normalny"/>
    <w:next w:val="Normalny"/>
    <w:uiPriority w:val="9"/>
    <w:unhideWhenUsed/>
    <w:qFormat/>
    <w:rsid w:val="006529B6"/>
    <w:pPr>
      <w:keepNext/>
      <w:keepLines/>
      <w:numPr>
        <w:ilvl w:val="8"/>
        <w:numId w:val="28"/>
      </w:numPr>
      <w:spacing w:before="320" w:after="200"/>
      <w:outlineLvl w:val="8"/>
    </w:pPr>
    <w:rPr>
      <w:rFonts w:ascii="Arial" w:eastAsia="Arial" w:hAnsi="Arial" w:cs="Arial"/>
      <w:i/>
      <w:iC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QuoteChar">
    <w:name w:val="Quote Char"/>
    <w:uiPriority w:val="29"/>
    <w:rsid w:val="006529B6"/>
    <w:rPr>
      <w:i/>
    </w:rPr>
  </w:style>
  <w:style w:type="character" w:customStyle="1" w:styleId="IntenseQuoteChar">
    <w:name w:val="Intense Quote Char"/>
    <w:uiPriority w:val="30"/>
    <w:rsid w:val="006529B6"/>
    <w:rPr>
      <w:i/>
    </w:rPr>
  </w:style>
  <w:style w:type="paragraph" w:styleId="Legenda">
    <w:name w:val="caption"/>
    <w:basedOn w:val="Normalny"/>
    <w:next w:val="Normalny"/>
    <w:uiPriority w:val="35"/>
    <w:semiHidden/>
    <w:unhideWhenUsed/>
    <w:qFormat/>
    <w:rsid w:val="006529B6"/>
    <w:pPr>
      <w:spacing w:line="276" w:lineRule="auto"/>
    </w:pPr>
    <w:rPr>
      <w:b/>
      <w:bCs/>
      <w:color w:val="4472C4" w:themeColor="accent1"/>
      <w:sz w:val="18"/>
      <w:szCs w:val="18"/>
    </w:rPr>
  </w:style>
  <w:style w:type="table" w:customStyle="1" w:styleId="Zwykatabela11">
    <w:name w:val="Zwykła tabela 11"/>
    <w:basedOn w:val="Standardowy"/>
    <w:uiPriority w:val="59"/>
    <w:rsid w:val="006529B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Zwykatabela21">
    <w:name w:val="Zwykła tabela 21"/>
    <w:basedOn w:val="Standardowy"/>
    <w:uiPriority w:val="59"/>
    <w:rsid w:val="006529B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Zwykatabela31">
    <w:name w:val="Zwykła tabela 31"/>
    <w:basedOn w:val="Standardowy"/>
    <w:uiPriority w:val="99"/>
    <w:rsid w:val="006529B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Zwykatabela41">
    <w:name w:val="Zwykła tabela 41"/>
    <w:basedOn w:val="Standardowy"/>
    <w:uiPriority w:val="99"/>
    <w:rsid w:val="006529B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Zwykatabela51">
    <w:name w:val="Zwykła tabela 51"/>
    <w:basedOn w:val="Standardowy"/>
    <w:uiPriority w:val="99"/>
    <w:rsid w:val="006529B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Tabelasiatki1jasna1">
    <w:name w:val="Tabela siatki 1 — jasna1"/>
    <w:basedOn w:val="Standardowy"/>
    <w:uiPriority w:val="99"/>
    <w:rsid w:val="006529B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Tabelasiatki21">
    <w:name w:val="Tabela siatki 21"/>
    <w:basedOn w:val="Standardowy"/>
    <w:uiPriority w:val="99"/>
    <w:rsid w:val="006529B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elasiatki31">
    <w:name w:val="Tabela siatki 31"/>
    <w:basedOn w:val="Standardowy"/>
    <w:uiPriority w:val="99"/>
    <w:rsid w:val="006529B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elasiatki41">
    <w:name w:val="Tabela siatki 41"/>
    <w:basedOn w:val="Standardowy"/>
    <w:uiPriority w:val="59"/>
    <w:rsid w:val="006529B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elasiatki5ciemna1">
    <w:name w:val="Tabela siatki 5 — ciemna1"/>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Tabelasiatki6kolorowa1">
    <w:name w:val="Tabela siatki 6 — kolorowa1"/>
    <w:basedOn w:val="Standardowy"/>
    <w:uiPriority w:val="99"/>
    <w:rsid w:val="006529B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Tabelasiatki7kolorowa1">
    <w:name w:val="Tabela siatki 7 — kolorowa1"/>
    <w:basedOn w:val="Standardowy"/>
    <w:uiPriority w:val="99"/>
    <w:rsid w:val="006529B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Tabelalisty1jasna1">
    <w:name w:val="Tabela listy 1 — jasna1"/>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Tabelalisty21">
    <w:name w:val="Tabela listy 21"/>
    <w:basedOn w:val="Standardowy"/>
    <w:uiPriority w:val="99"/>
    <w:rsid w:val="006529B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Tabelalisty31">
    <w:name w:val="Tabela listy 31"/>
    <w:basedOn w:val="Standardowy"/>
    <w:uiPriority w:val="99"/>
    <w:rsid w:val="006529B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Tabelalisty41">
    <w:name w:val="Tabela listy 41"/>
    <w:basedOn w:val="Standardowy"/>
    <w:uiPriority w:val="99"/>
    <w:rsid w:val="006529B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Tabelalisty5ciemna1">
    <w:name w:val="Tabela listy 5 — ciemna1"/>
    <w:basedOn w:val="Standardowy"/>
    <w:uiPriority w:val="99"/>
    <w:rsid w:val="006529B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Tabelalisty6kolorowa1">
    <w:name w:val="Tabela listy 6 — kolorowa1"/>
    <w:basedOn w:val="Standardowy"/>
    <w:uiPriority w:val="99"/>
    <w:rsid w:val="006529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Tabelalisty7kolorowa1">
    <w:name w:val="Tabela listy 7 — kolorowa1"/>
    <w:basedOn w:val="Standardowy"/>
    <w:uiPriority w:val="99"/>
    <w:rsid w:val="006529B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sid w:val="006529B6"/>
    <w:rPr>
      <w:sz w:val="18"/>
    </w:rPr>
  </w:style>
  <w:style w:type="character" w:customStyle="1" w:styleId="Heading1Char">
    <w:name w:val="Heading 1 Char"/>
    <w:basedOn w:val="Domylnaczcionkaakapitu"/>
    <w:uiPriority w:val="9"/>
    <w:rsid w:val="006529B6"/>
    <w:rPr>
      <w:rFonts w:ascii="Arial" w:eastAsia="Arial" w:hAnsi="Arial" w:cs="Arial"/>
      <w:sz w:val="40"/>
      <w:szCs w:val="40"/>
    </w:rPr>
  </w:style>
  <w:style w:type="character" w:customStyle="1" w:styleId="Heading2Char">
    <w:name w:val="Heading 2 Char"/>
    <w:basedOn w:val="Domylnaczcionkaakapitu"/>
    <w:uiPriority w:val="9"/>
    <w:rsid w:val="006529B6"/>
    <w:rPr>
      <w:rFonts w:ascii="Arial" w:eastAsia="Arial" w:hAnsi="Arial" w:cs="Arial"/>
      <w:sz w:val="34"/>
    </w:rPr>
  </w:style>
  <w:style w:type="paragraph" w:customStyle="1" w:styleId="Nagwek31">
    <w:name w:val="Nagłówek 31"/>
    <w:basedOn w:val="Normalny"/>
    <w:next w:val="Normalny"/>
    <w:link w:val="Heading3Char"/>
    <w:uiPriority w:val="9"/>
    <w:unhideWhenUsed/>
    <w:qFormat/>
    <w:rsid w:val="006529B6"/>
    <w:pPr>
      <w:keepNext/>
      <w:keepLines/>
      <w:spacing w:before="320" w:after="200"/>
      <w:outlineLvl w:val="2"/>
    </w:pPr>
    <w:rPr>
      <w:rFonts w:ascii="Arial" w:eastAsia="Arial" w:hAnsi="Arial" w:cs="Arial"/>
      <w:sz w:val="30"/>
      <w:szCs w:val="30"/>
    </w:rPr>
  </w:style>
  <w:style w:type="character" w:customStyle="1" w:styleId="Heading3Char">
    <w:name w:val="Heading 3 Char"/>
    <w:basedOn w:val="Domylnaczcionkaakapitu"/>
    <w:link w:val="Nagwek31"/>
    <w:uiPriority w:val="9"/>
    <w:rsid w:val="006529B6"/>
    <w:rPr>
      <w:rFonts w:ascii="Arial" w:eastAsia="Arial" w:hAnsi="Arial" w:cs="Arial"/>
      <w:sz w:val="30"/>
      <w:szCs w:val="30"/>
    </w:rPr>
  </w:style>
  <w:style w:type="paragraph" w:customStyle="1" w:styleId="Nagwek41">
    <w:name w:val="Nagłówek 41"/>
    <w:basedOn w:val="Normalny"/>
    <w:next w:val="Normalny"/>
    <w:link w:val="Heading4Char"/>
    <w:uiPriority w:val="9"/>
    <w:unhideWhenUsed/>
    <w:qFormat/>
    <w:rsid w:val="006529B6"/>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Domylnaczcionkaakapitu"/>
    <w:link w:val="Nagwek41"/>
    <w:uiPriority w:val="9"/>
    <w:rsid w:val="006529B6"/>
    <w:rPr>
      <w:rFonts w:ascii="Arial" w:eastAsia="Arial" w:hAnsi="Arial" w:cs="Arial"/>
      <w:b/>
      <w:bCs/>
      <w:sz w:val="26"/>
      <w:szCs w:val="26"/>
    </w:rPr>
  </w:style>
  <w:style w:type="paragraph" w:customStyle="1" w:styleId="Nagwek51">
    <w:name w:val="Nagłówek 51"/>
    <w:basedOn w:val="Normalny"/>
    <w:next w:val="Normalny"/>
    <w:link w:val="Heading5Char"/>
    <w:uiPriority w:val="9"/>
    <w:unhideWhenUsed/>
    <w:qFormat/>
    <w:rsid w:val="006529B6"/>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Domylnaczcionkaakapitu"/>
    <w:link w:val="Nagwek51"/>
    <w:uiPriority w:val="9"/>
    <w:rsid w:val="006529B6"/>
    <w:rPr>
      <w:rFonts w:ascii="Arial" w:eastAsia="Arial" w:hAnsi="Arial" w:cs="Arial"/>
      <w:b/>
      <w:bCs/>
      <w:sz w:val="24"/>
      <w:szCs w:val="24"/>
    </w:rPr>
  </w:style>
  <w:style w:type="paragraph" w:customStyle="1" w:styleId="Nagwek61">
    <w:name w:val="Nagłówek 61"/>
    <w:basedOn w:val="Normalny"/>
    <w:next w:val="Normalny"/>
    <w:link w:val="Heading6Char"/>
    <w:uiPriority w:val="9"/>
    <w:unhideWhenUsed/>
    <w:qFormat/>
    <w:rsid w:val="006529B6"/>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Domylnaczcionkaakapitu"/>
    <w:link w:val="Nagwek61"/>
    <w:uiPriority w:val="9"/>
    <w:rsid w:val="006529B6"/>
    <w:rPr>
      <w:rFonts w:ascii="Arial" w:eastAsia="Arial" w:hAnsi="Arial" w:cs="Arial"/>
      <w:b/>
      <w:bCs/>
      <w:sz w:val="22"/>
      <w:szCs w:val="22"/>
    </w:rPr>
  </w:style>
  <w:style w:type="paragraph" w:customStyle="1" w:styleId="Nagwek71">
    <w:name w:val="Nagłówek 71"/>
    <w:basedOn w:val="Normalny"/>
    <w:next w:val="Normalny"/>
    <w:link w:val="Heading7Char"/>
    <w:uiPriority w:val="9"/>
    <w:unhideWhenUsed/>
    <w:qFormat/>
    <w:rsid w:val="006529B6"/>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Domylnaczcionkaakapitu"/>
    <w:link w:val="Nagwek71"/>
    <w:uiPriority w:val="9"/>
    <w:rsid w:val="006529B6"/>
    <w:rPr>
      <w:rFonts w:ascii="Arial" w:eastAsia="Arial" w:hAnsi="Arial" w:cs="Arial"/>
      <w:b/>
      <w:bCs/>
      <w:i/>
      <w:iCs/>
      <w:sz w:val="22"/>
      <w:szCs w:val="22"/>
    </w:rPr>
  </w:style>
  <w:style w:type="paragraph" w:customStyle="1" w:styleId="Nagwek81">
    <w:name w:val="Nagłówek 81"/>
    <w:basedOn w:val="Normalny"/>
    <w:next w:val="Normalny"/>
    <w:link w:val="Heading8Char"/>
    <w:uiPriority w:val="9"/>
    <w:unhideWhenUsed/>
    <w:qFormat/>
    <w:rsid w:val="006529B6"/>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Domylnaczcionkaakapitu"/>
    <w:link w:val="Nagwek81"/>
    <w:uiPriority w:val="9"/>
    <w:rsid w:val="006529B6"/>
    <w:rPr>
      <w:rFonts w:ascii="Arial" w:eastAsia="Arial" w:hAnsi="Arial" w:cs="Arial"/>
      <w:i/>
      <w:iCs/>
      <w:sz w:val="22"/>
      <w:szCs w:val="22"/>
    </w:rPr>
  </w:style>
  <w:style w:type="paragraph" w:customStyle="1" w:styleId="Nagwek91">
    <w:name w:val="Nagłówek 91"/>
    <w:basedOn w:val="Normalny"/>
    <w:next w:val="Normalny"/>
    <w:link w:val="Heading9Char"/>
    <w:uiPriority w:val="9"/>
    <w:unhideWhenUsed/>
    <w:qFormat/>
    <w:rsid w:val="006529B6"/>
    <w:pPr>
      <w:keepNext/>
      <w:keepLines/>
      <w:spacing w:before="320" w:after="200"/>
      <w:outlineLvl w:val="8"/>
    </w:pPr>
    <w:rPr>
      <w:rFonts w:ascii="Arial" w:eastAsia="Arial" w:hAnsi="Arial" w:cs="Arial"/>
      <w:i/>
      <w:iCs/>
    </w:rPr>
  </w:style>
  <w:style w:type="character" w:customStyle="1" w:styleId="Heading9Char">
    <w:name w:val="Heading 9 Char"/>
    <w:basedOn w:val="Domylnaczcionkaakapitu"/>
    <w:link w:val="Nagwek91"/>
    <w:uiPriority w:val="9"/>
    <w:rsid w:val="006529B6"/>
    <w:rPr>
      <w:rFonts w:ascii="Arial" w:eastAsia="Arial" w:hAnsi="Arial" w:cs="Arial"/>
      <w:i/>
      <w:iCs/>
      <w:sz w:val="21"/>
      <w:szCs w:val="21"/>
    </w:rPr>
  </w:style>
  <w:style w:type="paragraph" w:styleId="Bezodstpw">
    <w:name w:val="No Spacing"/>
    <w:uiPriority w:val="1"/>
    <w:qFormat/>
    <w:rsid w:val="006529B6"/>
    <w:pPr>
      <w:spacing w:after="0" w:line="240" w:lineRule="auto"/>
    </w:pPr>
  </w:style>
  <w:style w:type="character" w:customStyle="1" w:styleId="TitleChar">
    <w:name w:val="Title Char"/>
    <w:basedOn w:val="Domylnaczcionkaakapitu"/>
    <w:uiPriority w:val="10"/>
    <w:rsid w:val="006529B6"/>
    <w:rPr>
      <w:sz w:val="48"/>
      <w:szCs w:val="48"/>
    </w:rPr>
  </w:style>
  <w:style w:type="character" w:customStyle="1" w:styleId="SubtitleChar">
    <w:name w:val="Subtitle Char"/>
    <w:basedOn w:val="Domylnaczcionkaakapitu"/>
    <w:uiPriority w:val="11"/>
    <w:rsid w:val="006529B6"/>
    <w:rPr>
      <w:sz w:val="24"/>
      <w:szCs w:val="24"/>
    </w:rPr>
  </w:style>
  <w:style w:type="paragraph" w:styleId="Cytat">
    <w:name w:val="Quote"/>
    <w:basedOn w:val="Normalny"/>
    <w:next w:val="Normalny"/>
    <w:link w:val="CytatZnak"/>
    <w:uiPriority w:val="29"/>
    <w:qFormat/>
    <w:rsid w:val="006529B6"/>
    <w:pPr>
      <w:ind w:left="720" w:right="720"/>
    </w:pPr>
    <w:rPr>
      <w:i/>
    </w:rPr>
  </w:style>
  <w:style w:type="character" w:customStyle="1" w:styleId="CytatZnak">
    <w:name w:val="Cytat Znak"/>
    <w:link w:val="Cytat"/>
    <w:uiPriority w:val="29"/>
    <w:rsid w:val="006529B6"/>
    <w:rPr>
      <w:i/>
    </w:rPr>
  </w:style>
  <w:style w:type="paragraph" w:styleId="Cytatintensywny">
    <w:name w:val="Intense Quote"/>
    <w:basedOn w:val="Normalny"/>
    <w:next w:val="Normalny"/>
    <w:link w:val="CytatintensywnyZnak"/>
    <w:uiPriority w:val="30"/>
    <w:qFormat/>
    <w:rsid w:val="006529B6"/>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ytatintensywnyZnak">
    <w:name w:val="Cytat intensywny Znak"/>
    <w:link w:val="Cytatintensywny"/>
    <w:uiPriority w:val="30"/>
    <w:rsid w:val="006529B6"/>
    <w:rPr>
      <w:i/>
    </w:rPr>
  </w:style>
  <w:style w:type="character" w:customStyle="1" w:styleId="HeaderChar">
    <w:name w:val="Header Char"/>
    <w:basedOn w:val="Domylnaczcionkaakapitu"/>
    <w:uiPriority w:val="99"/>
    <w:rsid w:val="006529B6"/>
  </w:style>
  <w:style w:type="character" w:customStyle="1" w:styleId="FooterChar">
    <w:name w:val="Footer Char"/>
    <w:basedOn w:val="Domylnaczcionkaakapitu"/>
    <w:uiPriority w:val="99"/>
    <w:rsid w:val="006529B6"/>
  </w:style>
  <w:style w:type="paragraph" w:customStyle="1" w:styleId="Legenda1">
    <w:name w:val="Legenda1"/>
    <w:basedOn w:val="Normalny"/>
    <w:next w:val="Normalny"/>
    <w:uiPriority w:val="35"/>
    <w:semiHidden/>
    <w:unhideWhenUsed/>
    <w:qFormat/>
    <w:rsid w:val="006529B6"/>
    <w:pPr>
      <w:spacing w:line="276" w:lineRule="auto"/>
    </w:pPr>
    <w:rPr>
      <w:b/>
      <w:bCs/>
      <w:color w:val="4472C4" w:themeColor="accent1"/>
      <w:sz w:val="18"/>
      <w:szCs w:val="18"/>
    </w:rPr>
  </w:style>
  <w:style w:type="character" w:customStyle="1" w:styleId="CaptionChar">
    <w:name w:val="Caption Char"/>
    <w:uiPriority w:val="99"/>
    <w:rsid w:val="006529B6"/>
  </w:style>
  <w:style w:type="table" w:customStyle="1" w:styleId="TableGridLight">
    <w:name w:val="Table Grid Light"/>
    <w:basedOn w:val="Standardowy"/>
    <w:uiPriority w:val="59"/>
    <w:rsid w:val="006529B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Zwykatabela111">
    <w:name w:val="Zwykła tabela 111"/>
    <w:basedOn w:val="Standardowy"/>
    <w:uiPriority w:val="59"/>
    <w:rsid w:val="006529B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Zwykatabela211">
    <w:name w:val="Zwykła tabela 211"/>
    <w:basedOn w:val="Standardowy"/>
    <w:uiPriority w:val="59"/>
    <w:rsid w:val="006529B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Zwykatabela311">
    <w:name w:val="Zwykła tabela 311"/>
    <w:basedOn w:val="Standardowy"/>
    <w:uiPriority w:val="99"/>
    <w:rsid w:val="006529B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Zwykatabela411">
    <w:name w:val="Zwykła tabela 411"/>
    <w:basedOn w:val="Standardowy"/>
    <w:uiPriority w:val="99"/>
    <w:rsid w:val="006529B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Zwykatabela511">
    <w:name w:val="Zwykła tabela 511"/>
    <w:basedOn w:val="Standardowy"/>
    <w:uiPriority w:val="99"/>
    <w:rsid w:val="006529B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Tabelasiatki1jasna11">
    <w:name w:val="Tabela siatki 1 — jasna11"/>
    <w:basedOn w:val="Standardowy"/>
    <w:uiPriority w:val="99"/>
    <w:rsid w:val="006529B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rdowy"/>
    <w:uiPriority w:val="99"/>
    <w:rsid w:val="006529B6"/>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Standardowy"/>
    <w:uiPriority w:val="99"/>
    <w:rsid w:val="006529B6"/>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Standardowy"/>
    <w:uiPriority w:val="99"/>
    <w:rsid w:val="006529B6"/>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Standardowy"/>
    <w:uiPriority w:val="99"/>
    <w:rsid w:val="006529B6"/>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Standardowy"/>
    <w:uiPriority w:val="99"/>
    <w:rsid w:val="006529B6"/>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Standardowy"/>
    <w:uiPriority w:val="99"/>
    <w:rsid w:val="006529B6"/>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siatki211">
    <w:name w:val="Tabela siatki 211"/>
    <w:basedOn w:val="Standardowy"/>
    <w:uiPriority w:val="99"/>
    <w:rsid w:val="006529B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Standardowy"/>
    <w:uiPriority w:val="99"/>
    <w:rsid w:val="006529B6"/>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Standardowy"/>
    <w:uiPriority w:val="99"/>
    <w:rsid w:val="006529B6"/>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Standardowy"/>
    <w:uiPriority w:val="99"/>
    <w:rsid w:val="006529B6"/>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Standardowy"/>
    <w:uiPriority w:val="99"/>
    <w:rsid w:val="006529B6"/>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Standardowy"/>
    <w:uiPriority w:val="99"/>
    <w:rsid w:val="006529B6"/>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Standardowy"/>
    <w:uiPriority w:val="99"/>
    <w:rsid w:val="006529B6"/>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Tabelasiatki311">
    <w:name w:val="Tabela siatki 311"/>
    <w:basedOn w:val="Standardowy"/>
    <w:uiPriority w:val="99"/>
    <w:rsid w:val="006529B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Standardowy"/>
    <w:uiPriority w:val="99"/>
    <w:rsid w:val="006529B6"/>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Standardowy"/>
    <w:uiPriority w:val="99"/>
    <w:rsid w:val="006529B6"/>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Standardowy"/>
    <w:uiPriority w:val="99"/>
    <w:rsid w:val="006529B6"/>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Standardowy"/>
    <w:uiPriority w:val="99"/>
    <w:rsid w:val="006529B6"/>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Standardowy"/>
    <w:uiPriority w:val="99"/>
    <w:rsid w:val="006529B6"/>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Standardowy"/>
    <w:uiPriority w:val="99"/>
    <w:rsid w:val="006529B6"/>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Tabelasiatki411">
    <w:name w:val="Tabela siatki 411"/>
    <w:basedOn w:val="Standardowy"/>
    <w:uiPriority w:val="59"/>
    <w:rsid w:val="006529B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Standardowy"/>
    <w:uiPriority w:val="59"/>
    <w:rsid w:val="006529B6"/>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Standardowy"/>
    <w:uiPriority w:val="59"/>
    <w:rsid w:val="006529B6"/>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Standardowy"/>
    <w:uiPriority w:val="59"/>
    <w:rsid w:val="006529B6"/>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Standardowy"/>
    <w:uiPriority w:val="59"/>
    <w:rsid w:val="006529B6"/>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Standardowy"/>
    <w:uiPriority w:val="59"/>
    <w:rsid w:val="006529B6"/>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Standardowy"/>
    <w:uiPriority w:val="59"/>
    <w:rsid w:val="006529B6"/>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Tabelasiatki5ciemna11">
    <w:name w:val="Tabela siatki 5 — ciemna11"/>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Standardowy"/>
    <w:uiPriority w:val="99"/>
    <w:rsid w:val="006529B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customStyle="1" w:styleId="Tabelasiatki6kolorowa11">
    <w:name w:val="Tabela siatki 6 — kolorowa11"/>
    <w:basedOn w:val="Standardowy"/>
    <w:uiPriority w:val="99"/>
    <w:rsid w:val="006529B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rsid w:val="006529B6"/>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Standardowy"/>
    <w:uiPriority w:val="99"/>
    <w:rsid w:val="006529B6"/>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Standardowy"/>
    <w:uiPriority w:val="99"/>
    <w:rsid w:val="006529B6"/>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Standardowy"/>
    <w:uiPriority w:val="99"/>
    <w:rsid w:val="006529B6"/>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Standardowy"/>
    <w:uiPriority w:val="99"/>
    <w:rsid w:val="006529B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Standardowy"/>
    <w:uiPriority w:val="99"/>
    <w:rsid w:val="006529B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customStyle="1" w:styleId="Tabelasiatki7kolorowa11">
    <w:name w:val="Tabela siatki 7 — kolorowa11"/>
    <w:basedOn w:val="Standardowy"/>
    <w:uiPriority w:val="99"/>
    <w:rsid w:val="006529B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rsid w:val="006529B6"/>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Standardowy"/>
    <w:uiPriority w:val="99"/>
    <w:rsid w:val="006529B6"/>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Standardowy"/>
    <w:uiPriority w:val="99"/>
    <w:rsid w:val="006529B6"/>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Standardowy"/>
    <w:uiPriority w:val="99"/>
    <w:rsid w:val="006529B6"/>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Standardowy"/>
    <w:uiPriority w:val="99"/>
    <w:rsid w:val="006529B6"/>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Standardowy"/>
    <w:uiPriority w:val="99"/>
    <w:rsid w:val="006529B6"/>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customStyle="1" w:styleId="Tabelalisty1jasna11">
    <w:name w:val="Tabela listy 1 — jasna11"/>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Standardowy"/>
    <w:uiPriority w:val="99"/>
    <w:rsid w:val="006529B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customStyle="1" w:styleId="Tabelalisty211">
    <w:name w:val="Tabela listy 211"/>
    <w:basedOn w:val="Standardowy"/>
    <w:uiPriority w:val="99"/>
    <w:rsid w:val="006529B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Standardowy"/>
    <w:uiPriority w:val="99"/>
    <w:rsid w:val="006529B6"/>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Standardowy"/>
    <w:uiPriority w:val="99"/>
    <w:rsid w:val="006529B6"/>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Standardowy"/>
    <w:uiPriority w:val="99"/>
    <w:rsid w:val="006529B6"/>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Standardowy"/>
    <w:uiPriority w:val="99"/>
    <w:rsid w:val="006529B6"/>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Standardowy"/>
    <w:uiPriority w:val="99"/>
    <w:rsid w:val="006529B6"/>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Standardowy"/>
    <w:uiPriority w:val="99"/>
    <w:rsid w:val="006529B6"/>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Tabelalisty311">
    <w:name w:val="Tabela listy 311"/>
    <w:basedOn w:val="Standardowy"/>
    <w:uiPriority w:val="99"/>
    <w:rsid w:val="006529B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rsid w:val="006529B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Standardowy"/>
    <w:uiPriority w:val="99"/>
    <w:rsid w:val="006529B6"/>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Standardowy"/>
    <w:uiPriority w:val="99"/>
    <w:rsid w:val="006529B6"/>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Standardowy"/>
    <w:uiPriority w:val="99"/>
    <w:rsid w:val="006529B6"/>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Standardowy"/>
    <w:uiPriority w:val="99"/>
    <w:rsid w:val="006529B6"/>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Standardowy"/>
    <w:uiPriority w:val="99"/>
    <w:rsid w:val="006529B6"/>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listy411">
    <w:name w:val="Tabela listy 411"/>
    <w:basedOn w:val="Standardowy"/>
    <w:uiPriority w:val="99"/>
    <w:rsid w:val="006529B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Standardowy"/>
    <w:uiPriority w:val="99"/>
    <w:rsid w:val="006529B6"/>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Standardowy"/>
    <w:uiPriority w:val="99"/>
    <w:rsid w:val="006529B6"/>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Standardowy"/>
    <w:uiPriority w:val="99"/>
    <w:rsid w:val="006529B6"/>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Standardowy"/>
    <w:uiPriority w:val="99"/>
    <w:rsid w:val="006529B6"/>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Standardowy"/>
    <w:uiPriority w:val="99"/>
    <w:rsid w:val="006529B6"/>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Standardowy"/>
    <w:uiPriority w:val="99"/>
    <w:rsid w:val="006529B6"/>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Tabelalisty5ciemna11">
    <w:name w:val="Tabela listy 5 — ciemna11"/>
    <w:basedOn w:val="Standardowy"/>
    <w:uiPriority w:val="99"/>
    <w:rsid w:val="006529B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Standardowy"/>
    <w:uiPriority w:val="99"/>
    <w:rsid w:val="006529B6"/>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Standardowy"/>
    <w:uiPriority w:val="99"/>
    <w:rsid w:val="006529B6"/>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Standardowy"/>
    <w:uiPriority w:val="99"/>
    <w:rsid w:val="006529B6"/>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Standardowy"/>
    <w:uiPriority w:val="99"/>
    <w:rsid w:val="006529B6"/>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Standardowy"/>
    <w:uiPriority w:val="99"/>
    <w:rsid w:val="006529B6"/>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Standardowy"/>
    <w:uiPriority w:val="99"/>
    <w:rsid w:val="006529B6"/>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customStyle="1" w:styleId="Tabelalisty6kolorowa11">
    <w:name w:val="Tabela listy 6 — kolorowa11"/>
    <w:basedOn w:val="Standardowy"/>
    <w:uiPriority w:val="99"/>
    <w:rsid w:val="006529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rsid w:val="006529B6"/>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Standardowy"/>
    <w:uiPriority w:val="99"/>
    <w:rsid w:val="006529B6"/>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Standardowy"/>
    <w:uiPriority w:val="99"/>
    <w:rsid w:val="006529B6"/>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Standardowy"/>
    <w:uiPriority w:val="99"/>
    <w:rsid w:val="006529B6"/>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Standardowy"/>
    <w:uiPriority w:val="99"/>
    <w:rsid w:val="006529B6"/>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Standardowy"/>
    <w:uiPriority w:val="99"/>
    <w:rsid w:val="006529B6"/>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Tabelalisty7kolorowa11">
    <w:name w:val="Tabela listy 7 — kolorowa11"/>
    <w:basedOn w:val="Standardowy"/>
    <w:uiPriority w:val="99"/>
    <w:rsid w:val="006529B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rsid w:val="006529B6"/>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Standardowy"/>
    <w:uiPriority w:val="99"/>
    <w:rsid w:val="006529B6"/>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Standardowy"/>
    <w:uiPriority w:val="99"/>
    <w:rsid w:val="006529B6"/>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Standardowy"/>
    <w:uiPriority w:val="99"/>
    <w:rsid w:val="006529B6"/>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Standardowy"/>
    <w:uiPriority w:val="99"/>
    <w:rsid w:val="006529B6"/>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Standardowy"/>
    <w:uiPriority w:val="99"/>
    <w:rsid w:val="006529B6"/>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Standardowy"/>
    <w:uiPriority w:val="99"/>
    <w:rsid w:val="006529B6"/>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Standardowy"/>
    <w:uiPriority w:val="99"/>
    <w:rsid w:val="006529B6"/>
    <w:pPr>
      <w:spacing w:after="0" w:line="240" w:lineRule="auto"/>
    </w:pPr>
    <w:rPr>
      <w:color w:val="404040"/>
      <w:sz w:val="20"/>
      <w:szCs w:val="20"/>
      <w:lang w:eastAsia="pl-PL"/>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Standardowy"/>
    <w:uiPriority w:val="99"/>
    <w:rsid w:val="006529B6"/>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rsid w:val="006529B6"/>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Standardowy"/>
    <w:uiPriority w:val="99"/>
    <w:rsid w:val="006529B6"/>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rdowy"/>
    <w:uiPriority w:val="99"/>
    <w:rsid w:val="006529B6"/>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rdowy"/>
    <w:uiPriority w:val="99"/>
    <w:rsid w:val="006529B6"/>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rdowy"/>
    <w:uiPriority w:val="99"/>
    <w:rsid w:val="006529B6"/>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Standardowy"/>
    <w:uiPriority w:val="99"/>
    <w:rsid w:val="006529B6"/>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kstprzypisudolnego">
    <w:name w:val="footnote text"/>
    <w:basedOn w:val="Normalny"/>
    <w:link w:val="TekstprzypisudolnegoZnak"/>
    <w:uiPriority w:val="99"/>
    <w:semiHidden/>
    <w:unhideWhenUsed/>
    <w:rsid w:val="006529B6"/>
    <w:pPr>
      <w:spacing w:after="40" w:line="240" w:lineRule="auto"/>
    </w:pPr>
    <w:rPr>
      <w:sz w:val="18"/>
    </w:rPr>
  </w:style>
  <w:style w:type="character" w:customStyle="1" w:styleId="TekstprzypisudolnegoZnak">
    <w:name w:val="Tekst przypisu dolnego Znak"/>
    <w:link w:val="Tekstprzypisudolnego"/>
    <w:uiPriority w:val="99"/>
    <w:rsid w:val="006529B6"/>
    <w:rPr>
      <w:sz w:val="18"/>
    </w:rPr>
  </w:style>
  <w:style w:type="character" w:styleId="Odwoanieprzypisudolnego">
    <w:name w:val="footnote reference"/>
    <w:basedOn w:val="Domylnaczcionkaakapitu"/>
    <w:uiPriority w:val="99"/>
    <w:unhideWhenUsed/>
    <w:rsid w:val="006529B6"/>
    <w:rPr>
      <w:vertAlign w:val="superscript"/>
    </w:rPr>
  </w:style>
  <w:style w:type="character" w:customStyle="1" w:styleId="EndnoteTextChar">
    <w:name w:val="Endnote Text Char"/>
    <w:uiPriority w:val="99"/>
    <w:rsid w:val="006529B6"/>
    <w:rPr>
      <w:sz w:val="20"/>
    </w:rPr>
  </w:style>
  <w:style w:type="paragraph" w:styleId="Spistreci3">
    <w:name w:val="toc 3"/>
    <w:basedOn w:val="Normalny"/>
    <w:next w:val="Normalny"/>
    <w:uiPriority w:val="39"/>
    <w:unhideWhenUsed/>
    <w:rsid w:val="006529B6"/>
    <w:pPr>
      <w:spacing w:after="57"/>
      <w:ind w:left="567"/>
    </w:pPr>
  </w:style>
  <w:style w:type="paragraph" w:styleId="Spistreci4">
    <w:name w:val="toc 4"/>
    <w:basedOn w:val="Normalny"/>
    <w:next w:val="Normalny"/>
    <w:uiPriority w:val="39"/>
    <w:unhideWhenUsed/>
    <w:rsid w:val="006529B6"/>
    <w:pPr>
      <w:spacing w:after="57"/>
      <w:ind w:left="850"/>
    </w:pPr>
  </w:style>
  <w:style w:type="paragraph" w:styleId="Spistreci5">
    <w:name w:val="toc 5"/>
    <w:basedOn w:val="Normalny"/>
    <w:next w:val="Normalny"/>
    <w:uiPriority w:val="39"/>
    <w:unhideWhenUsed/>
    <w:rsid w:val="006529B6"/>
    <w:pPr>
      <w:spacing w:after="57"/>
      <w:ind w:left="1134"/>
    </w:pPr>
  </w:style>
  <w:style w:type="paragraph" w:styleId="Spistreci6">
    <w:name w:val="toc 6"/>
    <w:basedOn w:val="Normalny"/>
    <w:next w:val="Normalny"/>
    <w:uiPriority w:val="39"/>
    <w:unhideWhenUsed/>
    <w:rsid w:val="006529B6"/>
    <w:pPr>
      <w:spacing w:after="57"/>
      <w:ind w:left="1417"/>
    </w:pPr>
  </w:style>
  <w:style w:type="paragraph" w:styleId="Spistreci7">
    <w:name w:val="toc 7"/>
    <w:basedOn w:val="Normalny"/>
    <w:next w:val="Normalny"/>
    <w:uiPriority w:val="39"/>
    <w:unhideWhenUsed/>
    <w:rsid w:val="006529B6"/>
    <w:pPr>
      <w:spacing w:after="57"/>
      <w:ind w:left="1701"/>
    </w:pPr>
  </w:style>
  <w:style w:type="paragraph" w:styleId="Spistreci8">
    <w:name w:val="toc 8"/>
    <w:basedOn w:val="Normalny"/>
    <w:next w:val="Normalny"/>
    <w:uiPriority w:val="39"/>
    <w:unhideWhenUsed/>
    <w:rsid w:val="006529B6"/>
    <w:pPr>
      <w:spacing w:after="57"/>
      <w:ind w:left="1984"/>
    </w:pPr>
  </w:style>
  <w:style w:type="paragraph" w:styleId="Spistreci9">
    <w:name w:val="toc 9"/>
    <w:basedOn w:val="Normalny"/>
    <w:next w:val="Normalny"/>
    <w:uiPriority w:val="39"/>
    <w:unhideWhenUsed/>
    <w:rsid w:val="006529B6"/>
    <w:pPr>
      <w:spacing w:after="57"/>
      <w:ind w:left="2268"/>
    </w:pPr>
  </w:style>
  <w:style w:type="paragraph" w:styleId="Spisilustracji">
    <w:name w:val="table of figures"/>
    <w:basedOn w:val="Normalny"/>
    <w:next w:val="Normalny"/>
    <w:uiPriority w:val="99"/>
    <w:unhideWhenUsed/>
    <w:rsid w:val="006529B6"/>
    <w:pPr>
      <w:spacing w:after="0"/>
    </w:pPr>
  </w:style>
  <w:style w:type="paragraph" w:customStyle="1" w:styleId="Nagwek11">
    <w:name w:val="Nagłówek 11"/>
    <w:basedOn w:val="Normalny"/>
    <w:next w:val="Normalny"/>
    <w:link w:val="Nagwek1Znak"/>
    <w:uiPriority w:val="9"/>
    <w:qFormat/>
    <w:rsid w:val="006529B6"/>
    <w:pPr>
      <w:keepNext/>
      <w:keepLines/>
      <w:pBdr>
        <w:bottom w:val="single" w:sz="4" w:space="1" w:color="4472C4" w:themeColor="accent1"/>
      </w:pBdr>
      <w:spacing w:before="400" w:after="40" w:line="240" w:lineRule="auto"/>
      <w:outlineLvl w:val="0"/>
    </w:pPr>
    <w:rPr>
      <w:rFonts w:ascii="Calibri Light" w:eastAsia="Calibri Light" w:hAnsi="Calibri Light" w:cs="Calibri Light"/>
      <w:color w:val="2F5496" w:themeColor="accent1" w:themeShade="BF"/>
      <w:sz w:val="36"/>
      <w:szCs w:val="36"/>
    </w:rPr>
  </w:style>
  <w:style w:type="paragraph" w:customStyle="1" w:styleId="Nagwek21">
    <w:name w:val="Nagłówek 21"/>
    <w:basedOn w:val="Normalny"/>
    <w:next w:val="Normalny"/>
    <w:link w:val="Nagwek2Znak"/>
    <w:uiPriority w:val="9"/>
    <w:unhideWhenUsed/>
    <w:qFormat/>
    <w:rsid w:val="006529B6"/>
    <w:pPr>
      <w:keepNext/>
      <w:keepLines/>
      <w:spacing w:before="160" w:after="0" w:line="240" w:lineRule="auto"/>
      <w:outlineLvl w:val="1"/>
    </w:pPr>
    <w:rPr>
      <w:rFonts w:ascii="Calibri Light" w:eastAsia="Calibri Light" w:hAnsi="Calibri Light" w:cs="Calibri Light"/>
      <w:color w:val="2F5496" w:themeColor="accent1" w:themeShade="BF"/>
      <w:sz w:val="28"/>
      <w:szCs w:val="28"/>
    </w:rPr>
  </w:style>
  <w:style w:type="paragraph" w:customStyle="1" w:styleId="Nagwek10">
    <w:name w:val="Nagłówek1"/>
    <w:basedOn w:val="Normalny"/>
    <w:link w:val="NagwekZnak"/>
    <w:uiPriority w:val="99"/>
    <w:unhideWhenUsed/>
    <w:rsid w:val="006529B6"/>
    <w:pPr>
      <w:tabs>
        <w:tab w:val="center" w:pos="4536"/>
        <w:tab w:val="right" w:pos="9072"/>
      </w:tabs>
      <w:spacing w:after="0" w:line="240" w:lineRule="auto"/>
    </w:pPr>
  </w:style>
  <w:style w:type="character" w:customStyle="1" w:styleId="NagwekZnak">
    <w:name w:val="Nagłówek Znak"/>
    <w:basedOn w:val="Domylnaczcionkaakapitu"/>
    <w:link w:val="Nagwek10"/>
    <w:uiPriority w:val="99"/>
    <w:rsid w:val="006529B6"/>
  </w:style>
  <w:style w:type="paragraph" w:customStyle="1" w:styleId="Stopka1">
    <w:name w:val="Stopka1"/>
    <w:basedOn w:val="Normalny"/>
    <w:link w:val="StopkaZnak"/>
    <w:uiPriority w:val="99"/>
    <w:unhideWhenUsed/>
    <w:rsid w:val="006529B6"/>
    <w:pPr>
      <w:tabs>
        <w:tab w:val="center" w:pos="4536"/>
        <w:tab w:val="right" w:pos="9072"/>
      </w:tabs>
      <w:spacing w:after="0" w:line="240" w:lineRule="auto"/>
    </w:pPr>
  </w:style>
  <w:style w:type="character" w:customStyle="1" w:styleId="StopkaZnak">
    <w:name w:val="Stopka Znak"/>
    <w:basedOn w:val="Domylnaczcionkaakapitu"/>
    <w:link w:val="Stopka1"/>
    <w:uiPriority w:val="99"/>
    <w:rsid w:val="006529B6"/>
  </w:style>
  <w:style w:type="paragraph" w:styleId="Tytu">
    <w:name w:val="Title"/>
    <w:basedOn w:val="Normalny"/>
    <w:next w:val="Normalny"/>
    <w:link w:val="TytuZnak"/>
    <w:uiPriority w:val="10"/>
    <w:qFormat/>
    <w:rsid w:val="006529B6"/>
    <w:pPr>
      <w:spacing w:after="0" w:line="240" w:lineRule="auto"/>
      <w:contextualSpacing/>
    </w:pPr>
    <w:rPr>
      <w:rFonts w:ascii="Calibri Light" w:eastAsia="Calibri Light" w:hAnsi="Calibri Light" w:cs="Calibri Light"/>
      <w:color w:val="2F5496" w:themeColor="accent1" w:themeShade="BF"/>
      <w:spacing w:val="-7"/>
      <w:sz w:val="80"/>
      <w:szCs w:val="80"/>
    </w:rPr>
  </w:style>
  <w:style w:type="character" w:customStyle="1" w:styleId="TytuZnak">
    <w:name w:val="Tytuł Znak"/>
    <w:basedOn w:val="Domylnaczcionkaakapitu"/>
    <w:link w:val="Tytu"/>
    <w:uiPriority w:val="10"/>
    <w:rsid w:val="006529B6"/>
    <w:rPr>
      <w:rFonts w:ascii="Calibri Light" w:eastAsia="Calibri Light" w:hAnsi="Calibri Light" w:cs="Calibri Light"/>
      <w:color w:val="2F5496" w:themeColor="accent1" w:themeShade="BF"/>
      <w:spacing w:val="-7"/>
      <w:sz w:val="80"/>
      <w:szCs w:val="80"/>
    </w:rPr>
  </w:style>
  <w:style w:type="paragraph" w:styleId="Podtytu">
    <w:name w:val="Subtitle"/>
    <w:basedOn w:val="Normalny"/>
    <w:next w:val="Normalny"/>
    <w:link w:val="PodtytuZnak"/>
    <w:uiPriority w:val="11"/>
    <w:qFormat/>
    <w:rsid w:val="006529B6"/>
    <w:pPr>
      <w:numPr>
        <w:ilvl w:val="1"/>
      </w:numPr>
      <w:spacing w:after="240" w:line="240" w:lineRule="auto"/>
    </w:pPr>
    <w:rPr>
      <w:rFonts w:ascii="Calibri Light" w:eastAsia="Calibri Light" w:hAnsi="Calibri Light" w:cs="Calibri Light"/>
      <w:color w:val="404040" w:themeColor="text1" w:themeTint="BF"/>
      <w:sz w:val="30"/>
      <w:szCs w:val="30"/>
    </w:rPr>
  </w:style>
  <w:style w:type="character" w:customStyle="1" w:styleId="PodtytuZnak">
    <w:name w:val="Podtytuł Znak"/>
    <w:basedOn w:val="Domylnaczcionkaakapitu"/>
    <w:link w:val="Podtytu"/>
    <w:uiPriority w:val="11"/>
    <w:rsid w:val="006529B6"/>
    <w:rPr>
      <w:rFonts w:ascii="Calibri Light" w:eastAsia="Calibri Light" w:hAnsi="Calibri Light" w:cs="Calibri Light"/>
      <w:color w:val="404040" w:themeColor="text1" w:themeTint="BF"/>
      <w:sz w:val="30"/>
      <w:szCs w:val="30"/>
    </w:rPr>
  </w:style>
  <w:style w:type="character" w:styleId="Hipercze">
    <w:name w:val="Hyperlink"/>
    <w:basedOn w:val="Domylnaczcionkaakapitu"/>
    <w:uiPriority w:val="99"/>
    <w:unhideWhenUsed/>
    <w:rsid w:val="006529B6"/>
    <w:rPr>
      <w:color w:val="0563C1" w:themeColor="hyperlink"/>
      <w:u w:val="single"/>
    </w:rPr>
  </w:style>
  <w:style w:type="paragraph" w:customStyle="1" w:styleId="msoaddress">
    <w:name w:val="msoaddress"/>
    <w:rsid w:val="006529B6"/>
    <w:pPr>
      <w:spacing w:after="0" w:line="285" w:lineRule="auto"/>
    </w:pPr>
    <w:rPr>
      <w:rFonts w:ascii="Verdana" w:eastAsia="Times New Roman" w:hAnsi="Verdana" w:cs="Times New Roman"/>
      <w:color w:val="000000"/>
      <w:sz w:val="14"/>
      <w:szCs w:val="15"/>
      <w:lang w:eastAsia="pl-PL"/>
    </w:rPr>
  </w:style>
  <w:style w:type="character" w:customStyle="1" w:styleId="Nagwek1Znak">
    <w:name w:val="Nagłówek 1 Znak"/>
    <w:basedOn w:val="Domylnaczcionkaakapitu"/>
    <w:link w:val="Nagwek11"/>
    <w:uiPriority w:val="9"/>
    <w:rsid w:val="006529B6"/>
    <w:rPr>
      <w:rFonts w:ascii="Calibri Light" w:eastAsia="Calibri Light" w:hAnsi="Calibri Light" w:cs="Calibri Light"/>
      <w:color w:val="2F5496" w:themeColor="accent1" w:themeShade="BF"/>
      <w:sz w:val="36"/>
      <w:szCs w:val="36"/>
    </w:rPr>
  </w:style>
  <w:style w:type="character" w:customStyle="1" w:styleId="Nagwek2Znak">
    <w:name w:val="Nagłówek 2 Znak"/>
    <w:basedOn w:val="Domylnaczcionkaakapitu"/>
    <w:link w:val="Nagwek21"/>
    <w:uiPriority w:val="9"/>
    <w:rsid w:val="006529B6"/>
    <w:rPr>
      <w:rFonts w:ascii="Calibri Light" w:eastAsia="Calibri Light" w:hAnsi="Calibri Light" w:cs="Calibri Light"/>
      <w:color w:val="2F5496" w:themeColor="accent1" w:themeShade="BF"/>
      <w:sz w:val="28"/>
      <w:szCs w:val="28"/>
    </w:rPr>
  </w:style>
  <w:style w:type="paragraph" w:styleId="Akapitzlist">
    <w:name w:val="List Paragraph"/>
    <w:aliases w:val="Numerowanie,Akapit z listą BS,List Paragraph,L1,sw tekst,Akapit z listą5,normalny tekst,Kolorowa lista — akcent 11,Akapit normalny,Lista XXX,lp1,Preambuła,Colorful Shading - Accent 31,Light List - Accent 51,Bulleted list,Bullet List"/>
    <w:basedOn w:val="Normalny"/>
    <w:link w:val="AkapitzlistZnak"/>
    <w:uiPriority w:val="34"/>
    <w:qFormat/>
    <w:rsid w:val="006529B6"/>
    <w:pPr>
      <w:ind w:left="720"/>
      <w:contextualSpacing/>
    </w:pPr>
  </w:style>
  <w:style w:type="paragraph" w:styleId="Nagwekspisutreci">
    <w:name w:val="TOC Heading"/>
    <w:basedOn w:val="Nagwek11"/>
    <w:next w:val="Normalny"/>
    <w:uiPriority w:val="39"/>
    <w:unhideWhenUsed/>
    <w:qFormat/>
    <w:rsid w:val="006529B6"/>
    <w:pPr>
      <w:pBdr>
        <w:bottom w:val="none" w:sz="0" w:space="0" w:color="auto"/>
      </w:pBdr>
      <w:spacing w:before="240" w:after="0" w:line="259" w:lineRule="auto"/>
      <w:outlineLvl w:val="9"/>
    </w:pPr>
    <w:rPr>
      <w:sz w:val="32"/>
      <w:szCs w:val="32"/>
      <w:lang w:eastAsia="pl-PL"/>
    </w:rPr>
  </w:style>
  <w:style w:type="paragraph" w:styleId="Spistreci1">
    <w:name w:val="toc 1"/>
    <w:basedOn w:val="Normalny"/>
    <w:next w:val="Normalny"/>
    <w:uiPriority w:val="39"/>
    <w:unhideWhenUsed/>
    <w:rsid w:val="006529B6"/>
    <w:pPr>
      <w:spacing w:after="100"/>
    </w:pPr>
  </w:style>
  <w:style w:type="paragraph" w:styleId="Spistreci2">
    <w:name w:val="toc 2"/>
    <w:basedOn w:val="Normalny"/>
    <w:next w:val="Normalny"/>
    <w:uiPriority w:val="39"/>
    <w:unhideWhenUsed/>
    <w:rsid w:val="006529B6"/>
    <w:pPr>
      <w:tabs>
        <w:tab w:val="right" w:leader="dot" w:pos="9062"/>
      </w:tabs>
      <w:spacing w:after="100"/>
      <w:ind w:left="210"/>
    </w:pPr>
    <w:rPr>
      <w:rFonts w:ascii="Calibri Light" w:hAnsi="Calibri Light" w:cs="Calibri Light"/>
    </w:rPr>
  </w:style>
  <w:style w:type="character" w:styleId="Uwydatnienie">
    <w:name w:val="Emphasis"/>
    <w:basedOn w:val="Domylnaczcionkaakapitu"/>
    <w:uiPriority w:val="20"/>
    <w:qFormat/>
    <w:rsid w:val="006529B6"/>
    <w:rPr>
      <w:i/>
      <w:iCs/>
    </w:rPr>
  </w:style>
  <w:style w:type="paragraph" w:styleId="Tekstdymka">
    <w:name w:val="Balloon Text"/>
    <w:basedOn w:val="Normalny"/>
    <w:link w:val="TekstdymkaZnak"/>
    <w:uiPriority w:val="99"/>
    <w:semiHidden/>
    <w:unhideWhenUsed/>
    <w:rsid w:val="006529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9B6"/>
    <w:rPr>
      <w:rFonts w:ascii="Tahoma" w:eastAsia="Calibri" w:hAnsi="Tahoma" w:cs="Tahoma"/>
      <w:sz w:val="16"/>
      <w:szCs w:val="16"/>
    </w:rPr>
  </w:style>
  <w:style w:type="table" w:styleId="Tabela-Siatka">
    <w:name w:val="Table Grid"/>
    <w:basedOn w:val="Standardowy"/>
    <w:uiPriority w:val="39"/>
    <w:unhideWhenUsed/>
    <w:rsid w:val="006529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3138,bqiaagaaexiraaagci0aaaozmaaabacwaaaaaaaaaaaaaaaaaaaaaaaaaaaaaaaaaaaaaaaaaaaaaaaaaaaaaaaaaaaaaaaaaaaaaaaaaaaaaaaaaaaaaaaaaaaaaaaaaaaaaaaaaaaaaaaaaaaaaaaaaaaaaaaaaaaaaaaaaaaaaaaaaaaaaaaaaaaaaaaaaaaaaaaaaaaaaaaaaaaaaaaaaaaaaaaaaaaaaaa"/>
    <w:basedOn w:val="Normalny"/>
    <w:rsid w:val="006529B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6529B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1471">
    <w:name w:val="1471"/>
    <w:basedOn w:val="Domylnaczcionkaakapitu"/>
    <w:rsid w:val="006529B6"/>
  </w:style>
  <w:style w:type="character" w:customStyle="1" w:styleId="1331">
    <w:name w:val="1331"/>
    <w:basedOn w:val="Domylnaczcionkaakapitu"/>
    <w:rsid w:val="006529B6"/>
  </w:style>
  <w:style w:type="character" w:customStyle="1" w:styleId="1304">
    <w:name w:val="1304"/>
    <w:basedOn w:val="Domylnaczcionkaakapitu"/>
    <w:rsid w:val="006529B6"/>
  </w:style>
  <w:style w:type="character" w:customStyle="1" w:styleId="1564">
    <w:name w:val="1564"/>
    <w:basedOn w:val="Domylnaczcionkaakapitu"/>
    <w:rsid w:val="006529B6"/>
  </w:style>
  <w:style w:type="character" w:customStyle="1" w:styleId="1442">
    <w:name w:val="1442"/>
    <w:basedOn w:val="Domylnaczcionkaakapitu"/>
    <w:rsid w:val="006529B6"/>
  </w:style>
  <w:style w:type="character" w:customStyle="1" w:styleId="1500">
    <w:name w:val="1500"/>
    <w:basedOn w:val="Domylnaczcionkaakapitu"/>
    <w:rsid w:val="006529B6"/>
  </w:style>
  <w:style w:type="character" w:customStyle="1" w:styleId="1720">
    <w:name w:val="1720"/>
    <w:basedOn w:val="Domylnaczcionkaakapitu"/>
    <w:rsid w:val="006529B6"/>
  </w:style>
  <w:style w:type="character" w:customStyle="1" w:styleId="1430">
    <w:name w:val="1430"/>
    <w:basedOn w:val="Domylnaczcionkaakapitu"/>
    <w:rsid w:val="006529B6"/>
  </w:style>
  <w:style w:type="character" w:customStyle="1" w:styleId="1650">
    <w:name w:val="1650"/>
    <w:basedOn w:val="Domylnaczcionkaakapitu"/>
    <w:rsid w:val="006529B6"/>
  </w:style>
  <w:style w:type="character" w:customStyle="1" w:styleId="1516">
    <w:name w:val="1516"/>
    <w:basedOn w:val="Domylnaczcionkaakapitu"/>
    <w:rsid w:val="006529B6"/>
  </w:style>
  <w:style w:type="character" w:customStyle="1" w:styleId="1606">
    <w:name w:val="1606"/>
    <w:basedOn w:val="Domylnaczcionkaakapitu"/>
    <w:rsid w:val="006529B6"/>
  </w:style>
  <w:style w:type="paragraph" w:styleId="Tekstprzypisukocowego">
    <w:name w:val="endnote text"/>
    <w:basedOn w:val="Normalny"/>
    <w:link w:val="TekstprzypisukocowegoZnak"/>
    <w:uiPriority w:val="99"/>
    <w:semiHidden/>
    <w:unhideWhenUsed/>
    <w:rsid w:val="006529B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29B6"/>
    <w:rPr>
      <w:rFonts w:eastAsia="Calibri"/>
      <w:sz w:val="20"/>
      <w:szCs w:val="20"/>
    </w:rPr>
  </w:style>
  <w:style w:type="character" w:styleId="Odwoanieprzypisukocowego">
    <w:name w:val="endnote reference"/>
    <w:basedOn w:val="Domylnaczcionkaakapitu"/>
    <w:uiPriority w:val="99"/>
    <w:semiHidden/>
    <w:unhideWhenUsed/>
    <w:rsid w:val="006529B6"/>
    <w:rPr>
      <w:vertAlign w:val="superscript"/>
    </w:rPr>
  </w:style>
  <w:style w:type="character" w:customStyle="1" w:styleId="1448">
    <w:name w:val="1448"/>
    <w:basedOn w:val="Domylnaczcionkaakapitu"/>
    <w:rsid w:val="006529B6"/>
  </w:style>
  <w:style w:type="character" w:customStyle="1" w:styleId="1682">
    <w:name w:val="1682"/>
    <w:basedOn w:val="Domylnaczcionkaakapitu"/>
    <w:rsid w:val="006529B6"/>
  </w:style>
  <w:style w:type="character" w:customStyle="1" w:styleId="1296">
    <w:name w:val="1296"/>
    <w:basedOn w:val="Domylnaczcionkaakapitu"/>
    <w:rsid w:val="006529B6"/>
  </w:style>
  <w:style w:type="character" w:customStyle="1" w:styleId="1664">
    <w:name w:val="1664"/>
    <w:basedOn w:val="Domylnaczcionkaakapitu"/>
    <w:rsid w:val="006529B6"/>
  </w:style>
  <w:style w:type="character" w:customStyle="1" w:styleId="1560">
    <w:name w:val="1560"/>
    <w:basedOn w:val="Domylnaczcionkaakapitu"/>
    <w:rsid w:val="006529B6"/>
  </w:style>
  <w:style w:type="character" w:customStyle="1" w:styleId="1571">
    <w:name w:val="1571"/>
    <w:basedOn w:val="Domylnaczcionkaakapitu"/>
    <w:rsid w:val="006529B6"/>
  </w:style>
  <w:style w:type="character" w:customStyle="1" w:styleId="3259">
    <w:name w:val="3259"/>
    <w:basedOn w:val="Domylnaczcionkaakapitu"/>
    <w:rsid w:val="006529B6"/>
  </w:style>
  <w:style w:type="character" w:customStyle="1" w:styleId="7092">
    <w:name w:val="7092"/>
    <w:basedOn w:val="Domylnaczcionkaakapitu"/>
    <w:rsid w:val="006529B6"/>
  </w:style>
  <w:style w:type="paragraph" w:styleId="Tekstkomentarza">
    <w:name w:val="annotation text"/>
    <w:basedOn w:val="Normalny"/>
    <w:link w:val="TekstkomentarzaZnak"/>
    <w:uiPriority w:val="99"/>
    <w:semiHidden/>
    <w:unhideWhenUsed/>
    <w:rsid w:val="006529B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529B6"/>
    <w:rPr>
      <w:sz w:val="20"/>
      <w:szCs w:val="20"/>
    </w:rPr>
  </w:style>
  <w:style w:type="character" w:styleId="Odwoaniedokomentarza">
    <w:name w:val="annotation reference"/>
    <w:basedOn w:val="Domylnaczcionkaakapitu"/>
    <w:uiPriority w:val="99"/>
    <w:semiHidden/>
    <w:unhideWhenUsed/>
    <w:rsid w:val="006529B6"/>
    <w:rPr>
      <w:sz w:val="16"/>
      <w:szCs w:val="16"/>
    </w:rPr>
  </w:style>
  <w:style w:type="paragraph" w:styleId="Nagwek">
    <w:name w:val="header"/>
    <w:basedOn w:val="Normalny"/>
    <w:link w:val="NagwekZnak1"/>
    <w:uiPriority w:val="99"/>
    <w:unhideWhenUsed/>
    <w:rsid w:val="006529B6"/>
    <w:pPr>
      <w:tabs>
        <w:tab w:val="center" w:pos="4536"/>
        <w:tab w:val="right" w:pos="9072"/>
      </w:tabs>
      <w:spacing w:after="0" w:line="240" w:lineRule="auto"/>
    </w:pPr>
  </w:style>
  <w:style w:type="character" w:customStyle="1" w:styleId="NagwekZnak1">
    <w:name w:val="Nagłówek Znak1"/>
    <w:basedOn w:val="Domylnaczcionkaakapitu"/>
    <w:link w:val="Nagwek"/>
    <w:uiPriority w:val="99"/>
    <w:rsid w:val="006529B6"/>
    <w:rPr>
      <w:sz w:val="21"/>
      <w:szCs w:val="21"/>
    </w:rPr>
  </w:style>
  <w:style w:type="paragraph" w:styleId="Stopka">
    <w:name w:val="footer"/>
    <w:basedOn w:val="Normalny"/>
    <w:link w:val="StopkaZnak1"/>
    <w:uiPriority w:val="99"/>
    <w:unhideWhenUsed/>
    <w:rsid w:val="006529B6"/>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529B6"/>
    <w:rPr>
      <w:sz w:val="21"/>
      <w:szCs w:val="21"/>
    </w:rPr>
  </w:style>
  <w:style w:type="character" w:customStyle="1" w:styleId="Nagwek1Znak1">
    <w:name w:val="Nagłówek 1 Znak1"/>
    <w:basedOn w:val="Domylnaczcionkaakapitu"/>
    <w:link w:val="Nagwek1"/>
    <w:uiPriority w:val="9"/>
    <w:rsid w:val="006529B6"/>
    <w:rPr>
      <w:rFonts w:eastAsia="Times New Roman" w:cs="Calibri Light"/>
      <w:b/>
      <w:color w:val="154734"/>
      <w:sz w:val="32"/>
      <w:szCs w:val="36"/>
      <w:lang w:eastAsia="pl-PL"/>
    </w:rPr>
  </w:style>
  <w:style w:type="character" w:customStyle="1" w:styleId="Nagwek2Znak1">
    <w:name w:val="Nagłówek 2 Znak1"/>
    <w:basedOn w:val="Domylnaczcionkaakapitu"/>
    <w:link w:val="Nagwek2"/>
    <w:uiPriority w:val="9"/>
    <w:rsid w:val="006529B6"/>
    <w:rPr>
      <w:rFonts w:eastAsia="Calibri Light" w:cs="Calibri Light"/>
      <w:b/>
      <w:color w:val="6CA538"/>
      <w:sz w:val="26"/>
      <w:szCs w:val="28"/>
    </w:rPr>
  </w:style>
  <w:style w:type="character" w:customStyle="1" w:styleId="fontstyle21">
    <w:name w:val="fontstyle21"/>
    <w:basedOn w:val="Domylnaczcionkaakapitu"/>
    <w:rsid w:val="006529B6"/>
    <w:rPr>
      <w:rFonts w:ascii="TimesNewRomanPSMT" w:hAnsi="TimesNewRomanPSMT" w:hint="default"/>
      <w:b w:val="0"/>
      <w:bCs w:val="0"/>
      <w:i w:val="0"/>
      <w:iCs w:val="0"/>
      <w:color w:val="000000"/>
      <w:sz w:val="24"/>
      <w:szCs w:val="24"/>
    </w:rPr>
  </w:style>
  <w:style w:type="paragraph" w:styleId="Tematkomentarza">
    <w:name w:val="annotation subject"/>
    <w:basedOn w:val="Tekstkomentarza"/>
    <w:next w:val="Tekstkomentarza"/>
    <w:link w:val="TematkomentarzaZnak"/>
    <w:uiPriority w:val="99"/>
    <w:semiHidden/>
    <w:unhideWhenUsed/>
    <w:rsid w:val="006529B6"/>
    <w:rPr>
      <w:b/>
      <w:bCs/>
    </w:rPr>
  </w:style>
  <w:style w:type="character" w:customStyle="1" w:styleId="TematkomentarzaZnak">
    <w:name w:val="Temat komentarza Znak"/>
    <w:basedOn w:val="TekstkomentarzaZnak"/>
    <w:link w:val="Tematkomentarza"/>
    <w:uiPriority w:val="99"/>
    <w:semiHidden/>
    <w:rsid w:val="006529B6"/>
    <w:rPr>
      <w:b/>
      <w:bCs/>
      <w:sz w:val="20"/>
      <w:szCs w:val="20"/>
    </w:rPr>
  </w:style>
  <w:style w:type="paragraph" w:customStyle="1" w:styleId="Apodst">
    <w:name w:val="A_podst"/>
    <w:basedOn w:val="Normalny"/>
    <w:link w:val="ApodstZnak"/>
    <w:qFormat/>
    <w:rsid w:val="00FF28B1"/>
    <w:pPr>
      <w:spacing w:after="240" w:line="276" w:lineRule="auto"/>
    </w:pPr>
    <w:rPr>
      <w:sz w:val="24"/>
      <w:szCs w:val="22"/>
    </w:rPr>
  </w:style>
  <w:style w:type="character" w:customStyle="1" w:styleId="ApodstZnak">
    <w:name w:val="A_podst Znak"/>
    <w:basedOn w:val="Domylnaczcionkaakapitu"/>
    <w:link w:val="Apodst"/>
    <w:rsid w:val="00FF28B1"/>
    <w:rPr>
      <w:sz w:val="24"/>
    </w:rPr>
  </w:style>
  <w:style w:type="paragraph" w:styleId="Poprawka">
    <w:name w:val="Revision"/>
    <w:hidden/>
    <w:uiPriority w:val="99"/>
    <w:semiHidden/>
    <w:rsid w:val="006529B6"/>
    <w:pPr>
      <w:spacing w:after="0" w:line="240" w:lineRule="auto"/>
    </w:pPr>
    <w:rPr>
      <w:sz w:val="21"/>
      <w:szCs w:val="21"/>
    </w:rPr>
  </w:style>
  <w:style w:type="paragraph" w:customStyle="1" w:styleId="PodtutulLIFE">
    <w:name w:val="PodtutulLIFE"/>
    <w:basedOn w:val="Normalny"/>
    <w:link w:val="PodtutulLIFEZnak"/>
    <w:qFormat/>
    <w:rsid w:val="00844FDF"/>
    <w:pPr>
      <w:keepNext/>
      <w:spacing w:before="360" w:after="360"/>
    </w:pPr>
    <w:rPr>
      <w:b/>
      <w:color w:val="70AD47" w:themeColor="accent6"/>
      <w:sz w:val="26"/>
      <w:szCs w:val="26"/>
    </w:rPr>
  </w:style>
  <w:style w:type="character" w:customStyle="1" w:styleId="PodtutulLIFEZnak">
    <w:name w:val="PodtutulLIFE Znak"/>
    <w:basedOn w:val="Domylnaczcionkaakapitu"/>
    <w:link w:val="PodtutulLIFE"/>
    <w:rsid w:val="00844FDF"/>
    <w:rPr>
      <w:b/>
      <w:color w:val="70AD47" w:themeColor="accent6"/>
      <w:sz w:val="26"/>
      <w:szCs w:val="26"/>
    </w:rPr>
  </w:style>
  <w:style w:type="paragraph" w:styleId="Mapadokumentu">
    <w:name w:val="Document Map"/>
    <w:basedOn w:val="Normalny"/>
    <w:link w:val="MapadokumentuZnak"/>
    <w:uiPriority w:val="99"/>
    <w:semiHidden/>
    <w:unhideWhenUsed/>
    <w:rsid w:val="00E3725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3725A"/>
    <w:rPr>
      <w:rFonts w:ascii="Tahoma" w:hAnsi="Tahoma" w:cs="Tahoma"/>
      <w:sz w:val="16"/>
      <w:szCs w:val="16"/>
    </w:rPr>
  </w:style>
  <w:style w:type="character" w:customStyle="1" w:styleId="Teksttreci">
    <w:name w:val="Tekst treści_"/>
    <w:basedOn w:val="Domylnaczcionkaakapitu"/>
    <w:link w:val="Teksttreci0"/>
    <w:rsid w:val="008D2644"/>
    <w:rPr>
      <w:rFonts w:ascii="Arial" w:eastAsia="Arial" w:hAnsi="Arial" w:cs="Arial"/>
      <w:shd w:val="clear" w:color="auto" w:fill="FFFFFF"/>
    </w:rPr>
  </w:style>
  <w:style w:type="paragraph" w:customStyle="1" w:styleId="Teksttreci0">
    <w:name w:val="Tekst treści"/>
    <w:basedOn w:val="Normalny"/>
    <w:link w:val="Teksttreci"/>
    <w:rsid w:val="008D2644"/>
    <w:pPr>
      <w:shd w:val="clear" w:color="auto" w:fill="FFFFFF"/>
      <w:spacing w:after="180" w:line="254" w:lineRule="exact"/>
      <w:ind w:hanging="600"/>
      <w:jc w:val="both"/>
    </w:pPr>
    <w:rPr>
      <w:rFonts w:ascii="Arial" w:eastAsia="Arial" w:hAnsi="Arial" w:cs="Arial"/>
      <w:sz w:val="22"/>
      <w:szCs w:val="22"/>
    </w:rPr>
  </w:style>
  <w:style w:type="paragraph" w:customStyle="1" w:styleId="Default">
    <w:name w:val="Default"/>
    <w:rsid w:val="00F54E71"/>
    <w:pPr>
      <w:autoSpaceDE w:val="0"/>
      <w:autoSpaceDN w:val="0"/>
      <w:adjustRightInd w:val="0"/>
      <w:spacing w:after="0" w:line="240" w:lineRule="auto"/>
    </w:pPr>
    <w:rPr>
      <w:rFonts w:ascii="Fira Sans" w:hAnsi="Fira Sans" w:cs="Fira Sans"/>
      <w:color w:val="000000"/>
      <w:sz w:val="24"/>
      <w:szCs w:val="24"/>
    </w:rPr>
  </w:style>
  <w:style w:type="character" w:customStyle="1" w:styleId="Nierozpoznanawzmianka1">
    <w:name w:val="Nierozpoznana wzmianka1"/>
    <w:basedOn w:val="Domylnaczcionkaakapitu"/>
    <w:uiPriority w:val="99"/>
    <w:semiHidden/>
    <w:unhideWhenUsed/>
    <w:rsid w:val="00F547E3"/>
    <w:rPr>
      <w:color w:val="605E5C"/>
      <w:shd w:val="clear" w:color="auto" w:fill="E1DFDD"/>
    </w:rPr>
  </w:style>
  <w:style w:type="paragraph" w:customStyle="1" w:styleId="Akapitzlist1">
    <w:name w:val="Akapit z listą1"/>
    <w:basedOn w:val="Normalny"/>
    <w:rsid w:val="00E81D38"/>
    <w:pPr>
      <w:suppressAutoHyphens/>
      <w:spacing w:after="0" w:line="240" w:lineRule="auto"/>
      <w:ind w:left="708"/>
    </w:pPr>
    <w:rPr>
      <w:rFonts w:ascii="Times New Roman" w:eastAsia="Times New Roman" w:hAnsi="Times New Roman" w:cs="Times New Roman"/>
      <w:sz w:val="20"/>
      <w:szCs w:val="20"/>
      <w:lang w:val="en-GB" w:eastAsia="pl-PL"/>
    </w:rPr>
  </w:style>
  <w:style w:type="character" w:customStyle="1" w:styleId="AkapitzlistZnak">
    <w:name w:val="Akapit z listą Znak"/>
    <w:aliases w:val="Numerowanie Znak,Akapit z listą BS Znak,List Paragraph Znak,L1 Znak,sw tekst Znak,Akapit z listą5 Znak,normalny tekst Znak,Kolorowa lista — akcent 11 Znak,Akapit normalny Znak,Lista XXX Znak,lp1 Znak,Preambuła Znak,Bulleted list Znak"/>
    <w:link w:val="Akapitzlist"/>
    <w:uiPriority w:val="34"/>
    <w:qFormat/>
    <w:locked/>
    <w:rsid w:val="00DA5929"/>
    <w:rPr>
      <w:sz w:val="21"/>
      <w:szCs w:val="21"/>
    </w:rPr>
  </w:style>
  <w:style w:type="character" w:styleId="Nierozpoznanawzmianka">
    <w:name w:val="Unresolved Mention"/>
    <w:basedOn w:val="Domylnaczcionkaakapitu"/>
    <w:uiPriority w:val="99"/>
    <w:semiHidden/>
    <w:unhideWhenUsed/>
    <w:rsid w:val="00064386"/>
    <w:rPr>
      <w:color w:val="605E5C"/>
      <w:shd w:val="clear" w:color="auto" w:fill="E1DFDD"/>
    </w:rPr>
  </w:style>
  <w:style w:type="table" w:customStyle="1" w:styleId="Tabela-Siatka1">
    <w:name w:val="Tabela - Siatka1"/>
    <w:basedOn w:val="Standardowy"/>
    <w:next w:val="Tabela-Siatka"/>
    <w:uiPriority w:val="59"/>
    <w:rsid w:val="000E291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791591">
      <w:bodyDiv w:val="1"/>
      <w:marLeft w:val="0"/>
      <w:marRight w:val="0"/>
      <w:marTop w:val="0"/>
      <w:marBottom w:val="0"/>
      <w:divBdr>
        <w:top w:val="none" w:sz="0" w:space="0" w:color="auto"/>
        <w:left w:val="none" w:sz="0" w:space="0" w:color="auto"/>
        <w:bottom w:val="none" w:sz="0" w:space="0" w:color="auto"/>
        <w:right w:val="none" w:sz="0" w:space="0" w:color="auto"/>
      </w:divBdr>
    </w:div>
    <w:div w:id="1220047402">
      <w:bodyDiv w:val="1"/>
      <w:marLeft w:val="0"/>
      <w:marRight w:val="0"/>
      <w:marTop w:val="0"/>
      <w:marBottom w:val="0"/>
      <w:divBdr>
        <w:top w:val="none" w:sz="0" w:space="0" w:color="auto"/>
        <w:left w:val="none" w:sz="0" w:space="0" w:color="auto"/>
        <w:bottom w:val="none" w:sz="0" w:space="0" w:color="auto"/>
        <w:right w:val="none" w:sz="0" w:space="0" w:color="auto"/>
      </w:divBdr>
    </w:div>
    <w:div w:id="1257205210">
      <w:bodyDiv w:val="1"/>
      <w:marLeft w:val="0"/>
      <w:marRight w:val="0"/>
      <w:marTop w:val="0"/>
      <w:marBottom w:val="0"/>
      <w:divBdr>
        <w:top w:val="none" w:sz="0" w:space="0" w:color="auto"/>
        <w:left w:val="none" w:sz="0" w:space="0" w:color="auto"/>
        <w:bottom w:val="none" w:sz="0" w:space="0" w:color="auto"/>
        <w:right w:val="none" w:sz="0" w:space="0" w:color="auto"/>
      </w:divBdr>
    </w:div>
    <w:div w:id="2095007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powietrze.gios.gov.pl/pjp/content/api"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kobize.pl" TargetMode="External"/><Relationship Id="rId17" Type="http://schemas.openxmlformats.org/officeDocument/2006/relationships/hyperlink" Target="https://www.gov.pl/web/uw-opolski/urzedy-miast-i-gmin"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joint-research-centre.ec.europa.eu/scientific-activities-z/air-quality-and-greenhouse-gases_en"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ebgate.ec.europa.eu/life/publicWebsite/index.cfm?fuseaction=search.dspPage&amp;n_proj_id=6159"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powietrze.gios.gov.pl/pjp/content/ap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Arial"/>
        <a:cs typeface="Arial"/>
      </a:majorFont>
      <a:minorFont>
        <a:latin typeface="Calibri"/>
        <a:ea typeface="Arial"/>
        <a:cs typeface="Arial"/>
      </a:minorFont>
    </a:fontScheme>
    <a:fmtScheme name="Pakiet 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D4292D6C-8F5B-49C2-A3F2-D1BD994B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16204</Words>
  <Characters>97229</Characters>
  <Application>Microsoft Office Word</Application>
  <DocSecurity>0</DocSecurity>
  <Lines>810</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OCZP</dc:creator>
  <cp:keywords/>
  <dc:description/>
  <cp:lastModifiedBy>Robert Mazurkiewicz-Biczuk</cp:lastModifiedBy>
  <cp:revision>16</cp:revision>
  <cp:lastPrinted>2022-12-09T07:27:00Z</cp:lastPrinted>
  <dcterms:created xsi:type="dcterms:W3CDTF">2023-01-09T14:11:00Z</dcterms:created>
  <dcterms:modified xsi:type="dcterms:W3CDTF">2023-01-10T10:09:00Z</dcterms:modified>
</cp:coreProperties>
</file>